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2C7" w:rsidRPr="00235BD9" w:rsidRDefault="001C32C7" w:rsidP="001C32C7">
      <w:pPr>
        <w:rPr>
          <w:b/>
          <w:bCs/>
          <w:sz w:val="32"/>
          <w:szCs w:val="32"/>
        </w:rPr>
      </w:pPr>
      <w:r w:rsidRPr="00235BD9">
        <w:rPr>
          <w:b/>
          <w:bCs/>
          <w:sz w:val="32"/>
          <w:szCs w:val="32"/>
        </w:rPr>
        <w:t xml:space="preserve">Undervisningsbeskrivelse </w:t>
      </w:r>
    </w:p>
    <w:p w:rsidR="001C32C7" w:rsidRDefault="001C32C7" w:rsidP="001C32C7"/>
    <w:p w:rsidR="001C32C7" w:rsidRPr="00235BD9" w:rsidRDefault="001C32C7" w:rsidP="001C32C7">
      <w:pPr>
        <w:rPr>
          <w:b/>
          <w:bCs/>
        </w:rPr>
      </w:pPr>
      <w:r w:rsidRPr="00235BD9">
        <w:rPr>
          <w:b/>
          <w:bCs/>
          <w:sz w:val="28"/>
          <w:szCs w:val="28"/>
        </w:rPr>
        <w:t xml:space="preserve">Stamoplysninger til brug ved prøver til gymnasiale uddannelser </w:t>
      </w:r>
    </w:p>
    <w:p w:rsidR="001C32C7" w:rsidRPr="00920032" w:rsidRDefault="001C32C7" w:rsidP="001C32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1C32C7" w:rsidTr="00322604">
        <w:tc>
          <w:tcPr>
            <w:tcW w:w="1908" w:type="dxa"/>
            <w:shd w:val="clear" w:color="auto" w:fill="auto"/>
          </w:tcPr>
          <w:p w:rsidR="001C32C7" w:rsidRPr="003170B9" w:rsidRDefault="001C32C7" w:rsidP="00322604">
            <w:pPr>
              <w:rPr>
                <w:b/>
                <w:bCs/>
              </w:rPr>
            </w:pPr>
            <w:r w:rsidRPr="003170B9">
              <w:rPr>
                <w:b/>
                <w:bCs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:rsidR="001C32C7" w:rsidRDefault="001C32C7" w:rsidP="00322604"/>
        </w:tc>
      </w:tr>
      <w:tr w:rsidR="001C32C7" w:rsidTr="00322604">
        <w:tc>
          <w:tcPr>
            <w:tcW w:w="1908" w:type="dxa"/>
            <w:shd w:val="clear" w:color="auto" w:fill="auto"/>
          </w:tcPr>
          <w:p w:rsidR="001C32C7" w:rsidRPr="003170B9" w:rsidRDefault="001C32C7" w:rsidP="00322604">
            <w:pPr>
              <w:spacing w:before="120" w:after="120"/>
              <w:rPr>
                <w:b/>
                <w:bCs/>
              </w:rPr>
            </w:pPr>
            <w:r w:rsidRPr="003170B9">
              <w:rPr>
                <w:b/>
                <w:bCs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:rsidR="001C32C7" w:rsidRDefault="001C32C7" w:rsidP="00322604">
            <w:pPr>
              <w:spacing w:before="120" w:after="120"/>
            </w:pPr>
            <w:r>
              <w:t>VUC Roskilde</w:t>
            </w:r>
          </w:p>
        </w:tc>
      </w:tr>
      <w:tr w:rsidR="001C32C7" w:rsidTr="00322604">
        <w:tc>
          <w:tcPr>
            <w:tcW w:w="1908" w:type="dxa"/>
            <w:shd w:val="clear" w:color="auto" w:fill="auto"/>
          </w:tcPr>
          <w:p w:rsidR="001C32C7" w:rsidRPr="003170B9" w:rsidRDefault="001C32C7" w:rsidP="00322604">
            <w:pPr>
              <w:spacing w:before="120" w:after="120"/>
              <w:rPr>
                <w:b/>
                <w:bCs/>
              </w:rPr>
            </w:pPr>
            <w:r w:rsidRPr="003170B9">
              <w:rPr>
                <w:b/>
                <w:bCs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:rsidR="001C32C7" w:rsidRDefault="001C32C7" w:rsidP="00322604">
            <w:pPr>
              <w:spacing w:before="120" w:after="120"/>
            </w:pPr>
            <w:r>
              <w:t>HF Valgfag</w:t>
            </w:r>
          </w:p>
        </w:tc>
      </w:tr>
      <w:tr w:rsidR="001C32C7" w:rsidTr="00322604">
        <w:tc>
          <w:tcPr>
            <w:tcW w:w="1908" w:type="dxa"/>
            <w:shd w:val="clear" w:color="auto" w:fill="auto"/>
          </w:tcPr>
          <w:p w:rsidR="001C32C7" w:rsidRPr="003170B9" w:rsidRDefault="001C32C7" w:rsidP="00322604">
            <w:pPr>
              <w:spacing w:before="120" w:after="120"/>
              <w:rPr>
                <w:b/>
                <w:bCs/>
              </w:rPr>
            </w:pPr>
            <w:r w:rsidRPr="003170B9">
              <w:rPr>
                <w:b/>
                <w:bCs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:rsidR="001C32C7" w:rsidRDefault="001C32C7" w:rsidP="00322604">
            <w:pPr>
              <w:spacing w:before="120" w:after="120"/>
            </w:pPr>
            <w:r w:rsidRPr="00FA75F9">
              <w:t xml:space="preserve">Psykologi </w:t>
            </w:r>
            <w:r>
              <w:t>C-</w:t>
            </w:r>
            <w:r w:rsidRPr="00FA75F9">
              <w:t>B</w:t>
            </w:r>
            <w:r>
              <w:t xml:space="preserve"> </w:t>
            </w:r>
          </w:p>
        </w:tc>
      </w:tr>
      <w:tr w:rsidR="001C32C7" w:rsidTr="00322604">
        <w:tc>
          <w:tcPr>
            <w:tcW w:w="1908" w:type="dxa"/>
            <w:shd w:val="clear" w:color="auto" w:fill="auto"/>
          </w:tcPr>
          <w:p w:rsidR="001C32C7" w:rsidRPr="003170B9" w:rsidRDefault="001C32C7" w:rsidP="00322604">
            <w:pPr>
              <w:spacing w:before="120" w:after="120"/>
              <w:rPr>
                <w:b/>
                <w:bCs/>
              </w:rPr>
            </w:pPr>
            <w:r w:rsidRPr="003170B9">
              <w:rPr>
                <w:b/>
                <w:bCs/>
              </w:rPr>
              <w:t>Lærer(e)</w:t>
            </w:r>
          </w:p>
        </w:tc>
        <w:tc>
          <w:tcPr>
            <w:tcW w:w="7920" w:type="dxa"/>
            <w:shd w:val="clear" w:color="auto" w:fill="auto"/>
          </w:tcPr>
          <w:p w:rsidR="001C32C7" w:rsidRDefault="008F2516" w:rsidP="00322604">
            <w:pPr>
              <w:spacing w:before="120" w:after="120"/>
            </w:pPr>
            <w:r>
              <w:t>RMD Mette Due Olsen</w:t>
            </w:r>
          </w:p>
        </w:tc>
      </w:tr>
      <w:tr w:rsidR="001C32C7" w:rsidTr="00322604">
        <w:tc>
          <w:tcPr>
            <w:tcW w:w="1908" w:type="dxa"/>
            <w:shd w:val="clear" w:color="auto" w:fill="auto"/>
          </w:tcPr>
          <w:p w:rsidR="001C32C7" w:rsidRPr="003170B9" w:rsidRDefault="001C32C7" w:rsidP="00322604">
            <w:pPr>
              <w:spacing w:before="120" w:after="120"/>
              <w:rPr>
                <w:b/>
                <w:bCs/>
              </w:rPr>
            </w:pPr>
            <w:r w:rsidRPr="003170B9">
              <w:rPr>
                <w:b/>
                <w:bCs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:rsidR="001C32C7" w:rsidRDefault="008F2516" w:rsidP="00322604">
            <w:pPr>
              <w:spacing w:before="120" w:after="120"/>
            </w:pPr>
            <w:r>
              <w:t>Zpsbe11908</w:t>
            </w:r>
            <w:bookmarkStart w:id="0" w:name="_GoBack"/>
            <w:bookmarkEnd w:id="0"/>
          </w:p>
        </w:tc>
      </w:tr>
      <w:tr w:rsidR="001C32C7" w:rsidTr="00322604">
        <w:tc>
          <w:tcPr>
            <w:tcW w:w="9828" w:type="dxa"/>
            <w:gridSpan w:val="2"/>
            <w:shd w:val="clear" w:color="auto" w:fill="auto"/>
          </w:tcPr>
          <w:p w:rsidR="001C32C7" w:rsidRDefault="001C32C7" w:rsidP="00322604">
            <w:pPr>
              <w:spacing w:before="120" w:after="120"/>
            </w:pPr>
            <w:r w:rsidRPr="00FA75F9">
              <w:t>Holdet er et såkaldt</w:t>
            </w:r>
            <w:r>
              <w:t xml:space="preserve"> ’E-learning</w:t>
            </w:r>
            <w:r w:rsidRPr="00FA75F9">
              <w:t>-hold’. ’Holdet’ har ikke fulgt undervisning, men kursisterne har arbejdet selvs</w:t>
            </w:r>
            <w:r>
              <w:t>tændigt ved at være tilknyttet VUC Roskildes</w:t>
            </w:r>
            <w:r w:rsidRPr="00FA75F9">
              <w:t xml:space="preserve"> elektroniske platform ’Fronter’. Kursisterne har kunnet få respons på en række skriftlige modulopgaver, og de har kunnet få vejledning.</w:t>
            </w:r>
          </w:p>
        </w:tc>
      </w:tr>
    </w:tbl>
    <w:p w:rsidR="001C32C7" w:rsidRDefault="001C32C7" w:rsidP="001C32C7"/>
    <w:p w:rsidR="001C32C7" w:rsidRDefault="001C32C7" w:rsidP="001C32C7">
      <w:pPr>
        <w:rPr>
          <w:b/>
          <w:bCs/>
          <w:sz w:val="28"/>
          <w:szCs w:val="28"/>
        </w:rPr>
      </w:pPr>
      <w:bookmarkStart w:id="1" w:name="Retur"/>
      <w:r w:rsidRPr="00075256">
        <w:rPr>
          <w:b/>
          <w:bCs/>
          <w:sz w:val="28"/>
          <w:szCs w:val="28"/>
        </w:rPr>
        <w:t>Oversigt over gennemførte undervisningsforløb</w:t>
      </w:r>
      <w:bookmarkEnd w:id="1"/>
    </w:p>
    <w:p w:rsidR="001C32C7" w:rsidRDefault="001C32C7" w:rsidP="001C32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499"/>
      </w:tblGrid>
      <w:tr w:rsidR="001C32C7" w:rsidTr="00322604">
        <w:tc>
          <w:tcPr>
            <w:tcW w:w="1129" w:type="dxa"/>
            <w:shd w:val="clear" w:color="auto" w:fill="auto"/>
          </w:tcPr>
          <w:p w:rsidR="001C32C7" w:rsidRPr="003170B9" w:rsidRDefault="001C32C7" w:rsidP="00322604">
            <w:pPr>
              <w:spacing w:before="120" w:after="120"/>
              <w:rPr>
                <w:b/>
                <w:bCs/>
              </w:rPr>
            </w:pPr>
            <w:r w:rsidRPr="003170B9">
              <w:rPr>
                <w:b/>
                <w:bCs/>
              </w:rPr>
              <w:t>Titel 1</w:t>
            </w:r>
          </w:p>
        </w:tc>
        <w:tc>
          <w:tcPr>
            <w:tcW w:w="8499" w:type="dxa"/>
            <w:shd w:val="clear" w:color="auto" w:fill="auto"/>
          </w:tcPr>
          <w:p w:rsidR="001C32C7" w:rsidRPr="00244798" w:rsidRDefault="008F2516" w:rsidP="00322604">
            <w:pPr>
              <w:spacing w:before="120" w:after="120"/>
            </w:pPr>
            <w:hyperlink w:anchor="Titel1" w:history="1">
              <w:r w:rsidR="001C32C7" w:rsidRPr="00244798">
                <w:rPr>
                  <w:rStyle w:val="Hyperlink"/>
                  <w:color w:val="auto"/>
                  <w:u w:val="none"/>
                </w:rPr>
                <w:t>Psykologiske retninger – psykoanalyse, behaviorisme, humanistisk og eksistentiel psykologi</w:t>
              </w:r>
            </w:hyperlink>
            <w:r w:rsidR="001C32C7">
              <w:rPr>
                <w:rStyle w:val="Hyperlink"/>
                <w:color w:val="auto"/>
                <w:u w:val="none"/>
              </w:rPr>
              <w:t xml:space="preserve"> (</w:t>
            </w:r>
            <w:r w:rsidR="001C32C7" w:rsidRPr="00244798">
              <w:rPr>
                <w:rStyle w:val="Hyperlink"/>
                <w:color w:val="auto"/>
                <w:u w:val="none"/>
              </w:rPr>
              <w:t>48s</w:t>
            </w:r>
            <w:r w:rsidR="001C32C7">
              <w:rPr>
                <w:rStyle w:val="Hyperlink"/>
                <w:color w:val="auto"/>
                <w:u w:val="none"/>
              </w:rPr>
              <w:t>)</w:t>
            </w:r>
          </w:p>
        </w:tc>
      </w:tr>
      <w:tr w:rsidR="001C32C7" w:rsidTr="00322604">
        <w:tc>
          <w:tcPr>
            <w:tcW w:w="1129" w:type="dxa"/>
            <w:shd w:val="clear" w:color="auto" w:fill="auto"/>
          </w:tcPr>
          <w:p w:rsidR="001C32C7" w:rsidRPr="003170B9" w:rsidRDefault="001C32C7" w:rsidP="00322604">
            <w:pPr>
              <w:spacing w:before="120" w:after="120"/>
              <w:rPr>
                <w:b/>
                <w:bCs/>
              </w:rPr>
            </w:pPr>
            <w:r w:rsidRPr="003170B9">
              <w:rPr>
                <w:b/>
                <w:bCs/>
              </w:rPr>
              <w:t>Titel 2</w:t>
            </w:r>
          </w:p>
        </w:tc>
        <w:tc>
          <w:tcPr>
            <w:tcW w:w="8499" w:type="dxa"/>
            <w:shd w:val="clear" w:color="auto" w:fill="auto"/>
          </w:tcPr>
          <w:p w:rsidR="001C32C7" w:rsidRPr="00244798" w:rsidRDefault="001C32C7" w:rsidP="00322604">
            <w:pPr>
              <w:spacing w:before="120" w:after="120"/>
            </w:pPr>
            <w:r w:rsidRPr="00244798">
              <w:t xml:space="preserve">Bandemiljøet – Socialpsykologi og kulturpsykologi </w:t>
            </w:r>
          </w:p>
          <w:p w:rsidR="001C32C7" w:rsidRPr="00244798" w:rsidRDefault="001C32C7" w:rsidP="00322604">
            <w:pPr>
              <w:spacing w:before="120" w:after="120"/>
            </w:pPr>
            <w:r w:rsidRPr="00244798">
              <w:t xml:space="preserve">Udviklingspsykologi – omsorgssvigt, </w:t>
            </w:r>
            <w:proofErr w:type="spellStart"/>
            <w:r w:rsidRPr="00244798">
              <w:t>resiliens</w:t>
            </w:r>
            <w:proofErr w:type="spellEnd"/>
            <w:r w:rsidRPr="00244798">
              <w:t xml:space="preserve"> og mønsterbrud</w:t>
            </w:r>
            <w:r>
              <w:t xml:space="preserve"> (</w:t>
            </w:r>
            <w:r w:rsidRPr="00244798">
              <w:t>67s</w:t>
            </w:r>
            <w:r>
              <w:t>)</w:t>
            </w:r>
          </w:p>
        </w:tc>
      </w:tr>
      <w:tr w:rsidR="001C32C7" w:rsidTr="00322604">
        <w:tc>
          <w:tcPr>
            <w:tcW w:w="1129" w:type="dxa"/>
            <w:shd w:val="clear" w:color="auto" w:fill="auto"/>
          </w:tcPr>
          <w:p w:rsidR="001C32C7" w:rsidRPr="003170B9" w:rsidRDefault="001C32C7" w:rsidP="00322604">
            <w:pPr>
              <w:spacing w:before="120" w:after="120"/>
              <w:rPr>
                <w:b/>
                <w:bCs/>
              </w:rPr>
            </w:pPr>
            <w:r w:rsidRPr="003170B9">
              <w:rPr>
                <w:b/>
                <w:bCs/>
              </w:rPr>
              <w:t>Titel 3</w:t>
            </w:r>
          </w:p>
        </w:tc>
        <w:tc>
          <w:tcPr>
            <w:tcW w:w="8499" w:type="dxa"/>
            <w:shd w:val="clear" w:color="auto" w:fill="auto"/>
          </w:tcPr>
          <w:p w:rsidR="001C32C7" w:rsidRPr="00244798" w:rsidRDefault="001C32C7" w:rsidP="00322604">
            <w:pPr>
              <w:spacing w:before="120" w:after="120"/>
            </w:pPr>
            <w:r w:rsidRPr="00244798">
              <w:t xml:space="preserve">Robusthed og stress - udviklingspsykologi, personlighedspsykologi, </w:t>
            </w:r>
            <w:proofErr w:type="spellStart"/>
            <w:r w:rsidRPr="00244798">
              <w:t>resiliens</w:t>
            </w:r>
            <w:proofErr w:type="spellEnd"/>
            <w:r w:rsidRPr="00244798">
              <w:t xml:space="preserve">, </w:t>
            </w:r>
            <w:proofErr w:type="spellStart"/>
            <w:r w:rsidRPr="00244798">
              <w:t>mestring</w:t>
            </w:r>
            <w:proofErr w:type="spellEnd"/>
            <w:r w:rsidRPr="00244798">
              <w:t xml:space="preserve"> og </w:t>
            </w:r>
            <w:proofErr w:type="spellStart"/>
            <w:r w:rsidRPr="00244798">
              <w:t>coping</w:t>
            </w:r>
            <w:proofErr w:type="spellEnd"/>
            <w:r w:rsidRPr="00244798">
              <w:t xml:space="preserve">-strategier </w:t>
            </w:r>
            <w:r>
              <w:t>(113</w:t>
            </w:r>
            <w:r w:rsidRPr="00244798">
              <w:t>s</w:t>
            </w:r>
            <w:r>
              <w:t>)</w:t>
            </w:r>
          </w:p>
        </w:tc>
      </w:tr>
      <w:tr w:rsidR="001C32C7" w:rsidTr="00322604">
        <w:tc>
          <w:tcPr>
            <w:tcW w:w="1129" w:type="dxa"/>
            <w:shd w:val="clear" w:color="auto" w:fill="auto"/>
          </w:tcPr>
          <w:p w:rsidR="001C32C7" w:rsidRPr="003170B9" w:rsidRDefault="001C32C7" w:rsidP="00322604">
            <w:pPr>
              <w:spacing w:before="120" w:after="120"/>
              <w:rPr>
                <w:b/>
                <w:bCs/>
              </w:rPr>
            </w:pPr>
            <w:r w:rsidRPr="003170B9">
              <w:rPr>
                <w:b/>
                <w:bCs/>
              </w:rPr>
              <w:t>Titel 4</w:t>
            </w:r>
          </w:p>
        </w:tc>
        <w:tc>
          <w:tcPr>
            <w:tcW w:w="8499" w:type="dxa"/>
            <w:shd w:val="clear" w:color="auto" w:fill="auto"/>
          </w:tcPr>
          <w:p w:rsidR="001C32C7" w:rsidRPr="00244798" w:rsidRDefault="001C32C7" w:rsidP="00322604">
            <w:pPr>
              <w:spacing w:before="120" w:after="120"/>
            </w:pPr>
            <w:r w:rsidRPr="00244798">
              <w:t xml:space="preserve">Kognition og læring </w:t>
            </w:r>
            <w:r>
              <w:t>(</w:t>
            </w:r>
            <w:r w:rsidRPr="00244798">
              <w:t>35s</w:t>
            </w:r>
            <w:r>
              <w:t>)</w:t>
            </w:r>
          </w:p>
        </w:tc>
      </w:tr>
      <w:tr w:rsidR="001C32C7" w:rsidTr="00322604">
        <w:tc>
          <w:tcPr>
            <w:tcW w:w="1129" w:type="dxa"/>
            <w:shd w:val="clear" w:color="auto" w:fill="auto"/>
          </w:tcPr>
          <w:p w:rsidR="001C32C7" w:rsidRPr="003170B9" w:rsidRDefault="001C32C7" w:rsidP="00322604">
            <w:pPr>
              <w:spacing w:before="120" w:after="120"/>
              <w:rPr>
                <w:b/>
                <w:bCs/>
              </w:rPr>
            </w:pPr>
            <w:r w:rsidRPr="003170B9">
              <w:rPr>
                <w:b/>
                <w:bCs/>
              </w:rPr>
              <w:t>Titel 5</w:t>
            </w:r>
          </w:p>
        </w:tc>
        <w:tc>
          <w:tcPr>
            <w:tcW w:w="8499" w:type="dxa"/>
            <w:shd w:val="clear" w:color="auto" w:fill="auto"/>
          </w:tcPr>
          <w:p w:rsidR="001C32C7" w:rsidRPr="00244798" w:rsidRDefault="001C32C7" w:rsidP="00322604">
            <w:pPr>
              <w:spacing w:before="120" w:after="120"/>
            </w:pPr>
            <w:r w:rsidRPr="00244798">
              <w:t xml:space="preserve">Identitet - </w:t>
            </w:r>
            <w:hyperlink w:anchor="Titel6" w:history="1">
              <w:r w:rsidRPr="00244798">
                <w:rPr>
                  <w:rStyle w:val="Hyperlink"/>
                  <w:color w:val="auto"/>
                  <w:u w:val="none"/>
                </w:rPr>
                <w:t>Arbejde - stress</w:t>
              </w:r>
            </w:hyperlink>
            <w:r w:rsidRPr="00244798">
              <w:rPr>
                <w:rStyle w:val="Hyperlink"/>
                <w:color w:val="auto"/>
                <w:u w:val="none"/>
              </w:rPr>
              <w:t xml:space="preserve"> </w:t>
            </w:r>
            <w:r>
              <w:rPr>
                <w:rStyle w:val="Hyperlink"/>
                <w:color w:val="auto"/>
                <w:u w:val="none"/>
              </w:rPr>
              <w:t>(40</w:t>
            </w:r>
            <w:r w:rsidRPr="00244798">
              <w:rPr>
                <w:rStyle w:val="Hyperlink"/>
                <w:color w:val="auto"/>
                <w:u w:val="none"/>
              </w:rPr>
              <w:t>s</w:t>
            </w:r>
            <w:r>
              <w:rPr>
                <w:rStyle w:val="Hyperlink"/>
                <w:color w:val="auto"/>
                <w:u w:val="none"/>
              </w:rPr>
              <w:t>)</w:t>
            </w:r>
          </w:p>
        </w:tc>
      </w:tr>
      <w:tr w:rsidR="001C32C7" w:rsidTr="00322604">
        <w:tc>
          <w:tcPr>
            <w:tcW w:w="1129" w:type="dxa"/>
            <w:shd w:val="clear" w:color="auto" w:fill="auto"/>
          </w:tcPr>
          <w:p w:rsidR="001C32C7" w:rsidRPr="003170B9" w:rsidRDefault="001C32C7" w:rsidP="0032260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Titel 6</w:t>
            </w:r>
          </w:p>
        </w:tc>
        <w:tc>
          <w:tcPr>
            <w:tcW w:w="8499" w:type="dxa"/>
            <w:shd w:val="clear" w:color="auto" w:fill="auto"/>
          </w:tcPr>
          <w:p w:rsidR="001C32C7" w:rsidRPr="00244798" w:rsidRDefault="001C32C7" w:rsidP="00322604">
            <w:pPr>
              <w:spacing w:before="120" w:after="120"/>
            </w:pPr>
            <w:r w:rsidRPr="00244798">
              <w:t xml:space="preserve">Ubalance i livet </w:t>
            </w:r>
            <w:r>
              <w:t>(71</w:t>
            </w:r>
            <w:r w:rsidRPr="00244798">
              <w:t>s</w:t>
            </w:r>
            <w:r>
              <w:t>)</w:t>
            </w:r>
          </w:p>
        </w:tc>
      </w:tr>
      <w:tr w:rsidR="001C32C7" w:rsidTr="00322604">
        <w:tc>
          <w:tcPr>
            <w:tcW w:w="1129" w:type="dxa"/>
            <w:shd w:val="clear" w:color="auto" w:fill="auto"/>
          </w:tcPr>
          <w:p w:rsidR="001C32C7" w:rsidRPr="003170B9" w:rsidRDefault="001C32C7" w:rsidP="00322604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Titel 7</w:t>
            </w:r>
          </w:p>
        </w:tc>
        <w:tc>
          <w:tcPr>
            <w:tcW w:w="8499" w:type="dxa"/>
            <w:shd w:val="clear" w:color="auto" w:fill="auto"/>
          </w:tcPr>
          <w:p w:rsidR="001C32C7" w:rsidRPr="00244798" w:rsidRDefault="008F2516" w:rsidP="00322604">
            <w:pPr>
              <w:spacing w:before="120" w:after="120"/>
            </w:pPr>
            <w:hyperlink w:anchor="Titel2" w:history="1">
              <w:r w:rsidR="001C32C7" w:rsidRPr="00244798">
                <w:rPr>
                  <w:rStyle w:val="Hyperlink"/>
                  <w:color w:val="auto"/>
                  <w:u w:val="none"/>
                </w:rPr>
                <w:t>Psykologiske metoder</w:t>
              </w:r>
            </w:hyperlink>
            <w:r w:rsidR="001C32C7" w:rsidRPr="00244798">
              <w:rPr>
                <w:rStyle w:val="Hyperlink"/>
                <w:color w:val="auto"/>
                <w:u w:val="none"/>
              </w:rPr>
              <w:t xml:space="preserve"> og feltundersøgelse  </w:t>
            </w:r>
            <w:r w:rsidR="001C32C7">
              <w:rPr>
                <w:rStyle w:val="Hyperlink"/>
                <w:color w:val="auto"/>
                <w:u w:val="none"/>
              </w:rPr>
              <w:t>(96</w:t>
            </w:r>
            <w:r w:rsidR="001C32C7" w:rsidRPr="00244798">
              <w:rPr>
                <w:rStyle w:val="Hyperlink"/>
                <w:color w:val="auto"/>
                <w:u w:val="none"/>
              </w:rPr>
              <w:t>s</w:t>
            </w:r>
            <w:r w:rsidR="001C32C7">
              <w:rPr>
                <w:rStyle w:val="Hyperlink"/>
                <w:color w:val="auto"/>
                <w:u w:val="none"/>
              </w:rPr>
              <w:t>)</w:t>
            </w:r>
          </w:p>
        </w:tc>
      </w:tr>
    </w:tbl>
    <w:p w:rsidR="001C32C7" w:rsidRDefault="001C32C7" w:rsidP="001C32C7"/>
    <w:p w:rsidR="001C32C7" w:rsidRDefault="001C32C7" w:rsidP="001C32C7"/>
    <w:p w:rsidR="001C32C7" w:rsidRDefault="001C32C7" w:rsidP="001C32C7">
      <w:r>
        <w:t>Pensum i alt 470 sider</w:t>
      </w:r>
    </w:p>
    <w:p w:rsidR="001C32C7" w:rsidRDefault="001C32C7" w:rsidP="001C32C7"/>
    <w:p w:rsidR="001C32C7" w:rsidRDefault="001C32C7" w:rsidP="001C32C7"/>
    <w:p w:rsidR="001C32C7" w:rsidRDefault="001C32C7" w:rsidP="001C32C7"/>
    <w:p w:rsidR="001C32C7" w:rsidRDefault="001C32C7" w:rsidP="001C32C7"/>
    <w:p w:rsidR="001C32C7" w:rsidRDefault="001C32C7" w:rsidP="001C32C7"/>
    <w:p w:rsidR="001C32C7" w:rsidRDefault="001C32C7" w:rsidP="001C32C7"/>
    <w:p w:rsidR="001C32C7" w:rsidRDefault="001C32C7" w:rsidP="001C32C7">
      <w:pPr>
        <w:rPr>
          <w:b/>
          <w:bCs/>
          <w:sz w:val="28"/>
          <w:szCs w:val="28"/>
        </w:rPr>
      </w:pPr>
    </w:p>
    <w:p w:rsidR="001C32C7" w:rsidRDefault="001C32C7" w:rsidP="001C32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8214"/>
      </w:tblGrid>
      <w:tr w:rsidR="001C32C7" w:rsidTr="00322604">
        <w:tc>
          <w:tcPr>
            <w:tcW w:w="0" w:type="auto"/>
            <w:shd w:val="clear" w:color="auto" w:fill="auto"/>
          </w:tcPr>
          <w:p w:rsidR="001C32C7" w:rsidRPr="003170B9" w:rsidRDefault="001C32C7" w:rsidP="00322604">
            <w:pPr>
              <w:rPr>
                <w:b/>
                <w:bCs/>
              </w:rPr>
            </w:pPr>
            <w:r w:rsidRPr="003170B9">
              <w:rPr>
                <w:b/>
                <w:bCs/>
              </w:rPr>
              <w:lastRenderedPageBreak/>
              <w:t>Titel</w:t>
            </w:r>
          </w:p>
          <w:p w:rsidR="001C32C7" w:rsidRPr="003170B9" w:rsidRDefault="001C32C7" w:rsidP="00322604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1C32C7" w:rsidRDefault="008F2516" w:rsidP="00322604">
            <w:hyperlink w:anchor="Titel1" w:history="1">
              <w:r w:rsidR="001C32C7" w:rsidRPr="004B7A78">
                <w:rPr>
                  <w:rStyle w:val="Hyperlink"/>
                  <w:color w:val="auto"/>
                  <w:u w:val="none"/>
                </w:rPr>
                <w:t>Psykologiske retninger – psykoanalyse, behaviorisme, humanistisk og eksistentiel psykologi</w:t>
              </w:r>
            </w:hyperlink>
            <w:r w:rsidR="001C32C7">
              <w:rPr>
                <w:rStyle w:val="Hyperlink"/>
                <w:color w:val="auto"/>
                <w:u w:val="none"/>
              </w:rPr>
              <w:t>.</w:t>
            </w:r>
          </w:p>
        </w:tc>
      </w:tr>
      <w:tr w:rsidR="001C32C7" w:rsidTr="00322604">
        <w:tc>
          <w:tcPr>
            <w:tcW w:w="0" w:type="auto"/>
            <w:shd w:val="clear" w:color="auto" w:fill="auto"/>
          </w:tcPr>
          <w:p w:rsidR="001C32C7" w:rsidRDefault="001C32C7" w:rsidP="00322604">
            <w:pPr>
              <w:rPr>
                <w:b/>
                <w:bCs/>
              </w:rPr>
            </w:pPr>
            <w:r w:rsidRPr="003170B9">
              <w:rPr>
                <w:b/>
                <w:bCs/>
              </w:rPr>
              <w:t>Indhold</w:t>
            </w:r>
          </w:p>
          <w:p w:rsidR="001C32C7" w:rsidRPr="003170B9" w:rsidRDefault="001C32C7" w:rsidP="00322604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1C32C7" w:rsidRPr="00FA75F9" w:rsidRDefault="001C32C7" w:rsidP="00322604">
            <w:pPr>
              <w:rPr>
                <w:b/>
              </w:rPr>
            </w:pPr>
            <w:r w:rsidRPr="00FA75F9">
              <w:rPr>
                <w:b/>
              </w:rPr>
              <w:t>Kernestof:</w:t>
            </w:r>
          </w:p>
          <w:p w:rsidR="001C32C7" w:rsidRDefault="001C32C7" w:rsidP="00322604">
            <w:pPr>
              <w:pStyle w:val="NormalWeb"/>
            </w:pPr>
            <w:r>
              <w:rPr>
                <w:rStyle w:val="Fremhv"/>
              </w:rPr>
              <w:t>Gyldendals psykologihåndbog</w:t>
            </w:r>
            <w:r>
              <w:t xml:space="preserve"> af Lene Hauge og Mogens Brørup, 3.udgave. 2005. kapitel 19: 'Psykologien som videnskab.' side 408-15 </w:t>
            </w:r>
          </w:p>
          <w:p w:rsidR="001C32C7" w:rsidRPr="00A94879" w:rsidRDefault="001C32C7" w:rsidP="00322604">
            <w:pPr>
              <w:pStyle w:val="NormalWeb"/>
            </w:pPr>
            <w:r>
              <w:t xml:space="preserve">Larsen, Ole Schultz: Psykologiens Veje.2008. 1 udgave. Systime. Kapitel 1: </w:t>
            </w:r>
            <w:hyperlink r:id="rId8" w:tgtFrame="_blank" w:history="1">
              <w:r w:rsidRPr="00A94879">
                <w:rPr>
                  <w:bCs/>
                </w:rPr>
                <w:t>Den mangfoldige psykologi</w:t>
              </w:r>
              <w:r w:rsidRPr="00A94879">
                <w:t>.</w:t>
              </w:r>
            </w:hyperlink>
            <w:r w:rsidRPr="00A94879">
              <w:t xml:space="preserve"> Side 7-25.</w:t>
            </w:r>
          </w:p>
          <w:p w:rsidR="001C32C7" w:rsidRPr="00A94879" w:rsidRDefault="001C32C7" w:rsidP="00322604">
            <w:pPr>
              <w:pStyle w:val="NormalWeb"/>
              <w:rPr>
                <w:color w:val="DDD9C3" w:themeColor="background2" w:themeShade="E6"/>
              </w:rPr>
            </w:pPr>
            <w:r>
              <w:t xml:space="preserve">Liv.dk: Hvorfor ryger </w:t>
            </w:r>
            <w:proofErr w:type="gramStart"/>
            <w:r>
              <w:t>Nille?/</w:t>
            </w:r>
            <w:proofErr w:type="gramEnd"/>
            <w:r>
              <w:t xml:space="preserve"> Psykologi,  Kræftens bekæmpelse 2004. Læs om de psykologiske retninger i midterste spalte i : </w:t>
            </w:r>
            <w:hyperlink r:id="rId9" w:history="1">
              <w:r w:rsidRPr="00A94879">
                <w:t>http://www.liv.dk/undervisning/elever/psykologi/tekster/</w:t>
              </w:r>
            </w:hyperlink>
          </w:p>
          <w:p w:rsidR="001C32C7" w:rsidRDefault="001C32C7" w:rsidP="00322604">
            <w:pPr>
              <w:ind w:left="720"/>
            </w:pPr>
          </w:p>
        </w:tc>
      </w:tr>
      <w:tr w:rsidR="001C32C7" w:rsidTr="00322604">
        <w:tc>
          <w:tcPr>
            <w:tcW w:w="0" w:type="auto"/>
            <w:shd w:val="clear" w:color="auto" w:fill="auto"/>
          </w:tcPr>
          <w:p w:rsidR="001C32C7" w:rsidRPr="003170B9" w:rsidRDefault="001C32C7" w:rsidP="00322604">
            <w:pPr>
              <w:rPr>
                <w:b/>
                <w:bCs/>
              </w:rPr>
            </w:pPr>
            <w:r w:rsidRPr="003170B9">
              <w:rPr>
                <w:b/>
                <w:bCs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1C32C7" w:rsidRDefault="001C32C7" w:rsidP="00322604">
            <w:r>
              <w:t>Kompetencer, læreplanens mål, progression</w:t>
            </w:r>
          </w:p>
          <w:p w:rsidR="001C32C7" w:rsidRDefault="001C32C7" w:rsidP="00322604"/>
          <w:p w:rsidR="001C32C7" w:rsidRPr="00FA75F9" w:rsidRDefault="001C32C7" w:rsidP="00322604">
            <w:r w:rsidRPr="00FA75F9">
              <w:t>I tilknytning til dette forløb skal kursisten kunne:</w:t>
            </w:r>
          </w:p>
          <w:p w:rsidR="001C32C7" w:rsidRPr="00FA75F9" w:rsidRDefault="001C32C7" w:rsidP="00322604"/>
          <w:p w:rsidR="001C32C7" w:rsidRPr="00FA75F9" w:rsidRDefault="001C32C7" w:rsidP="001C32C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FA75F9">
              <w:rPr>
                <w:color w:val="000000"/>
              </w:rPr>
              <w:t xml:space="preserve">demonstrere kendskab til fagets stofområder, primært i forhold til det normalfungerende menneske </w:t>
            </w:r>
          </w:p>
          <w:p w:rsidR="001C32C7" w:rsidRPr="00FA75F9" w:rsidRDefault="001C32C7" w:rsidP="001C32C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FA75F9">
              <w:rPr>
                <w:color w:val="000000"/>
              </w:rPr>
              <w:t xml:space="preserve">redegøre for og kritisk forholde sig til centrale psykologiske teorier og begreber </w:t>
            </w:r>
          </w:p>
          <w:p w:rsidR="001C32C7" w:rsidRPr="00FA75F9" w:rsidRDefault="001C32C7" w:rsidP="001C32C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FA75F9">
              <w:rPr>
                <w:color w:val="000000"/>
              </w:rPr>
              <w:t xml:space="preserve">udvælge og anvende psykologisk viden på konkrete problemstillinger og aktuelt stof og kunne forholde sig kritisk til disse på et fagligt grundlag </w:t>
            </w:r>
          </w:p>
          <w:p w:rsidR="001C32C7" w:rsidRPr="00FA75F9" w:rsidRDefault="001C32C7" w:rsidP="001C32C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FA75F9">
              <w:rPr>
                <w:color w:val="000000"/>
              </w:rPr>
              <w:t xml:space="preserve">inddrage forskellige perspektiver til forklaring af psykologiske problemstillinger, herunder placerer psykologisk teori i en videnskabsteoretisk ramme </w:t>
            </w:r>
          </w:p>
          <w:p w:rsidR="001C32C7" w:rsidRPr="00FA75F9" w:rsidRDefault="001C32C7" w:rsidP="001C32C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</w:pPr>
            <w:r w:rsidRPr="00FA75F9">
              <w:rPr>
                <w:color w:val="000000"/>
              </w:rPr>
              <w:t>formidle psykologisk viden med et fagligt begrebsapparat på en klar og præcis måde</w:t>
            </w:r>
          </w:p>
          <w:p w:rsidR="001C32C7" w:rsidRDefault="001C32C7" w:rsidP="001C32C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</w:pPr>
            <w:r w:rsidRPr="00FA75F9">
              <w:rPr>
                <w:color w:val="000000"/>
              </w:rPr>
              <w:t xml:space="preserve">perspektiver psykologis bidrag til såvel de humanistiske videnskaber som natur- og samfundsvidenskaberne. </w:t>
            </w:r>
          </w:p>
        </w:tc>
      </w:tr>
    </w:tbl>
    <w:p w:rsidR="001C32C7" w:rsidRDefault="001C32C7" w:rsidP="001C32C7"/>
    <w:p w:rsidR="001C32C7" w:rsidRDefault="001C32C7" w:rsidP="001C32C7">
      <w:pPr>
        <w:spacing w:line="240" w:lineRule="auto"/>
      </w:pPr>
      <w:r>
        <w:br w:type="page"/>
      </w:r>
    </w:p>
    <w:p w:rsidR="001C32C7" w:rsidRDefault="001C32C7" w:rsidP="001C32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1"/>
        <w:gridCol w:w="8037"/>
      </w:tblGrid>
      <w:tr w:rsidR="001C32C7" w:rsidTr="00322604">
        <w:tc>
          <w:tcPr>
            <w:tcW w:w="0" w:type="auto"/>
            <w:shd w:val="clear" w:color="auto" w:fill="auto"/>
          </w:tcPr>
          <w:p w:rsidR="001C32C7" w:rsidRPr="003170B9" w:rsidRDefault="001C32C7" w:rsidP="00322604">
            <w:pPr>
              <w:rPr>
                <w:b/>
                <w:bCs/>
              </w:rPr>
            </w:pPr>
            <w:r w:rsidRPr="003170B9">
              <w:rPr>
                <w:b/>
                <w:bCs/>
              </w:rPr>
              <w:t>Titel</w:t>
            </w:r>
          </w:p>
          <w:p w:rsidR="001C32C7" w:rsidRPr="003170B9" w:rsidRDefault="001C32C7" w:rsidP="00322604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1C32C7" w:rsidRDefault="001C32C7" w:rsidP="00322604">
            <w:pPr>
              <w:spacing w:before="120" w:after="120"/>
            </w:pPr>
            <w:r>
              <w:t xml:space="preserve">Bandemiljøet – </w:t>
            </w:r>
            <w:r w:rsidRPr="00A6301E">
              <w:t>Socialpsykologi</w:t>
            </w:r>
            <w:r>
              <w:t xml:space="preserve"> og</w:t>
            </w:r>
            <w:r w:rsidRPr="00A6301E">
              <w:t xml:space="preserve"> kulturpsykologi </w:t>
            </w:r>
          </w:p>
          <w:p w:rsidR="001C32C7" w:rsidRDefault="001C32C7" w:rsidP="00322604">
            <w:pPr>
              <w:spacing w:before="120" w:after="120"/>
            </w:pPr>
          </w:p>
        </w:tc>
      </w:tr>
      <w:tr w:rsidR="001C32C7" w:rsidTr="00322604">
        <w:tc>
          <w:tcPr>
            <w:tcW w:w="0" w:type="auto"/>
            <w:shd w:val="clear" w:color="auto" w:fill="auto"/>
          </w:tcPr>
          <w:p w:rsidR="001C32C7" w:rsidRPr="003170B9" w:rsidRDefault="001C32C7" w:rsidP="00322604">
            <w:pPr>
              <w:rPr>
                <w:b/>
                <w:bCs/>
              </w:rPr>
            </w:pPr>
            <w:r w:rsidRPr="003170B9">
              <w:rPr>
                <w:b/>
                <w:bCs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1C32C7" w:rsidRDefault="001C32C7" w:rsidP="00322604">
            <w:pPr>
              <w:rPr>
                <w:b/>
              </w:rPr>
            </w:pPr>
            <w:r w:rsidRPr="00FA75F9">
              <w:rPr>
                <w:b/>
              </w:rPr>
              <w:t>Kernestof:</w:t>
            </w:r>
          </w:p>
          <w:p w:rsidR="001C32C7" w:rsidRDefault="001C32C7" w:rsidP="0032260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t> </w:t>
            </w:r>
          </w:p>
          <w:p w:rsidR="001C32C7" w:rsidRDefault="008F2516" w:rsidP="00322604">
            <w:hyperlink r:id="rId10" w:tgtFrame="_blank" w:history="1">
              <w:r w:rsidR="001C32C7" w:rsidRPr="005116A7">
                <w:t>Socialpsykologi</w:t>
              </w:r>
            </w:hyperlink>
          </w:p>
          <w:p w:rsidR="001C32C7" w:rsidRPr="005116A7" w:rsidRDefault="001C32C7" w:rsidP="00322604">
            <w:proofErr w:type="spellStart"/>
            <w:r>
              <w:t>Levander</w:t>
            </w:r>
            <w:proofErr w:type="spellEnd"/>
            <w:r>
              <w:t xml:space="preserve">, Martin; mfl. 2008.: </w:t>
            </w:r>
            <w:proofErr w:type="gramStart"/>
            <w:r w:rsidRPr="005116A7">
              <w:rPr>
                <w:i/>
                <w:iCs/>
              </w:rPr>
              <w:t>Socialpsykologi</w:t>
            </w:r>
            <w:r>
              <w:t>,.</w:t>
            </w:r>
            <w:proofErr w:type="gramEnd"/>
            <w:r>
              <w:t xml:space="preserve"> I: </w:t>
            </w:r>
            <w:proofErr w:type="spellStart"/>
            <w:r>
              <w:t>Levander</w:t>
            </w:r>
            <w:proofErr w:type="spellEnd"/>
            <w:r>
              <w:t xml:space="preserve">, Martin; </w:t>
            </w:r>
            <w:proofErr w:type="spellStart"/>
            <w:r>
              <w:t>mfl</w:t>
            </w:r>
            <w:proofErr w:type="spellEnd"/>
            <w:r>
              <w:t>: 'Anvendt Psykologi', kapitel 17. 2008. 5 udgave. Systime. Århus</w:t>
            </w:r>
            <w:r w:rsidRPr="005116A7">
              <w:t xml:space="preserve">.   </w:t>
            </w:r>
            <w:r w:rsidRPr="005116A7">
              <w:rPr>
                <w:color w:val="FF0000"/>
              </w:rPr>
              <w:t>22</w:t>
            </w:r>
          </w:p>
          <w:p w:rsidR="001C32C7" w:rsidRDefault="001C32C7" w:rsidP="00322604">
            <w:r>
              <w:t> </w:t>
            </w:r>
          </w:p>
          <w:p w:rsidR="001C32C7" w:rsidRDefault="001C32C7" w:rsidP="00322604">
            <w:proofErr w:type="spellStart"/>
            <w:r>
              <w:t>Hylsberg</w:t>
            </w:r>
            <w:proofErr w:type="spellEnd"/>
            <w:r>
              <w:t>, Hanne; Rantzau-</w:t>
            </w:r>
            <w:proofErr w:type="spellStart"/>
            <w:r>
              <w:t>meyer</w:t>
            </w:r>
            <w:proofErr w:type="spellEnd"/>
            <w:r>
              <w:t>, Micheal. </w:t>
            </w:r>
            <w:r w:rsidRPr="005116A7">
              <w:rPr>
                <w:i/>
                <w:iCs/>
              </w:rPr>
              <w:t>Kulturpsykologi. </w:t>
            </w:r>
            <w:r>
              <w:t xml:space="preserve">I. </w:t>
            </w:r>
            <w:proofErr w:type="spellStart"/>
            <w:r>
              <w:t>Levander</w:t>
            </w:r>
            <w:proofErr w:type="spellEnd"/>
            <w:r>
              <w:t xml:space="preserve">, Martin mfl. 'Anvendt psykologi'. kapitel 22. Systime. Århus. 5 udgave. 2008.  </w:t>
            </w:r>
            <w:r w:rsidRPr="005116A7">
              <w:rPr>
                <w:color w:val="FF0000"/>
              </w:rPr>
              <w:t>13</w:t>
            </w:r>
          </w:p>
          <w:p w:rsidR="001C32C7" w:rsidRDefault="001C32C7" w:rsidP="00322604">
            <w:r>
              <w:t> </w:t>
            </w:r>
          </w:p>
          <w:p w:rsidR="001C32C7" w:rsidRDefault="001C32C7" w:rsidP="00322604">
            <w:proofErr w:type="spellStart"/>
            <w:r>
              <w:t>Kuschel</w:t>
            </w:r>
            <w:proofErr w:type="spellEnd"/>
            <w:r>
              <w:t>, Rolf; Jørgensen, Per Schultz. </w:t>
            </w:r>
            <w:r w:rsidRPr="005116A7">
              <w:rPr>
                <w:i/>
                <w:iCs/>
              </w:rPr>
              <w:t>Holdninger.</w:t>
            </w:r>
            <w:r>
              <w:t xml:space="preserve"> I. 'Socialpsykologi - en introduktio</w:t>
            </w:r>
            <w:r w:rsidRPr="005116A7">
              <w:rPr>
                <w:i/>
                <w:iCs/>
              </w:rPr>
              <w:t>n'. </w:t>
            </w:r>
            <w:r>
              <w:t>Kapitel 7. Frydendal. København. 2 udgave. 2008.</w:t>
            </w:r>
            <w:r w:rsidRPr="005116A7">
              <w:rPr>
                <w:color w:val="FF0000"/>
              </w:rPr>
              <w:t xml:space="preserve"> 11</w:t>
            </w:r>
          </w:p>
          <w:p w:rsidR="001C32C7" w:rsidRDefault="001C32C7" w:rsidP="00322604">
            <w:r>
              <w:t> </w:t>
            </w:r>
          </w:p>
          <w:p w:rsidR="001C32C7" w:rsidRDefault="008F2516" w:rsidP="00322604">
            <w:hyperlink r:id="rId11" w:tooltip="Stereotyper, fordomme og diskriminering" w:history="1">
              <w:r w:rsidR="001C32C7" w:rsidRPr="005116A7">
                <w:t>Stereotyper, fordomme og diskriminering</w:t>
              </w:r>
            </w:hyperlink>
            <w:r w:rsidR="001C32C7" w:rsidRPr="005116A7">
              <w:rPr>
                <w:b/>
                <w:bCs/>
              </w:rPr>
              <w:t> </w:t>
            </w:r>
            <w:r w:rsidR="001C32C7" w:rsidRPr="005116A7">
              <w:t>(</w:t>
            </w:r>
            <w:proofErr w:type="spellStart"/>
            <w:r w:rsidR="001C32C7" w:rsidRPr="005116A7">
              <w:t>doc</w:t>
            </w:r>
            <w:proofErr w:type="spellEnd"/>
            <w:r w:rsidR="001C32C7" w:rsidRPr="005116A7">
              <w:t xml:space="preserve"> 57,5 Mb)</w:t>
            </w:r>
          </w:p>
          <w:p w:rsidR="001C32C7" w:rsidRDefault="001C32C7" w:rsidP="00322604">
            <w:r w:rsidRPr="005116A7">
              <w:t>Hannibal, Jette. </w:t>
            </w:r>
            <w:r w:rsidRPr="005116A7">
              <w:rPr>
                <w:i/>
                <w:iCs/>
              </w:rPr>
              <w:t>Socialkognition - identitet, stereotyper, fordomme og diskriminering. </w:t>
            </w:r>
            <w:r w:rsidRPr="005116A7">
              <w:t xml:space="preserve">Socialpsykologiske </w:t>
            </w:r>
            <w:proofErr w:type="spellStart"/>
            <w:r w:rsidRPr="005116A7">
              <w:t>temaer:grupper</w:t>
            </w:r>
            <w:proofErr w:type="spellEnd"/>
            <w:r w:rsidRPr="005116A7">
              <w:t xml:space="preserve"> og konflikt. 2012. upubliceret. </w:t>
            </w:r>
            <w:r w:rsidRPr="005116A7">
              <w:rPr>
                <w:color w:val="FF0000"/>
              </w:rPr>
              <w:t>13</w:t>
            </w:r>
          </w:p>
          <w:p w:rsidR="001C32C7" w:rsidRDefault="001C32C7" w:rsidP="00322604">
            <w:r>
              <w:t> </w:t>
            </w:r>
          </w:p>
          <w:p w:rsidR="001C32C7" w:rsidRDefault="008F2516" w:rsidP="00322604">
            <w:hyperlink r:id="rId12" w:tgtFrame="_blank" w:history="1">
              <w:r w:rsidR="001C32C7" w:rsidRPr="005116A7">
                <w:t xml:space="preserve">The </w:t>
              </w:r>
              <w:proofErr w:type="spellStart"/>
              <w:r w:rsidR="001C32C7" w:rsidRPr="005116A7">
                <w:t>Standford</w:t>
              </w:r>
              <w:proofErr w:type="spellEnd"/>
              <w:r w:rsidR="001C32C7" w:rsidRPr="005116A7">
                <w:t xml:space="preserve"> </w:t>
              </w:r>
              <w:proofErr w:type="spellStart"/>
              <w:r w:rsidR="001C32C7" w:rsidRPr="005116A7">
                <w:t>prision</w:t>
              </w:r>
              <w:proofErr w:type="spellEnd"/>
              <w:r w:rsidR="001C32C7" w:rsidRPr="005116A7">
                <w:t xml:space="preserve"> </w:t>
              </w:r>
              <w:proofErr w:type="spellStart"/>
              <w:r w:rsidR="001C32C7" w:rsidRPr="005116A7">
                <w:t>experiment</w:t>
              </w:r>
              <w:proofErr w:type="spellEnd"/>
              <w:r w:rsidR="001C32C7" w:rsidRPr="005116A7">
                <w:t xml:space="preserve"> og ondskab. </w:t>
              </w:r>
            </w:hyperlink>
          </w:p>
          <w:p w:rsidR="001C32C7" w:rsidRPr="00017474" w:rsidRDefault="001C32C7" w:rsidP="00322604">
            <w:pPr>
              <w:rPr>
                <w:color w:val="FF0000"/>
              </w:rPr>
            </w:pPr>
            <w:r>
              <w:t>Ravn, Flemming André Phillips; Wolf Troels. </w:t>
            </w:r>
            <w:r w:rsidRPr="005116A7">
              <w:rPr>
                <w:i/>
                <w:iCs/>
              </w:rPr>
              <w:t xml:space="preserve">Psykologi - Fra celle til </w:t>
            </w:r>
            <w:proofErr w:type="spellStart"/>
            <w:r w:rsidRPr="005116A7">
              <w:rPr>
                <w:i/>
                <w:iCs/>
              </w:rPr>
              <w:t>selfie</w:t>
            </w:r>
            <w:proofErr w:type="spellEnd"/>
            <w:r w:rsidRPr="005116A7">
              <w:rPr>
                <w:i/>
                <w:iCs/>
              </w:rPr>
              <w:t>. </w:t>
            </w:r>
            <w:r>
              <w:t>Forlaget Columbus. København 2015.</w:t>
            </w:r>
            <w:r w:rsidRPr="00017474">
              <w:rPr>
                <w:color w:val="FF0000"/>
              </w:rPr>
              <w:t> 8</w:t>
            </w:r>
          </w:p>
          <w:p w:rsidR="001C32C7" w:rsidRDefault="001C32C7" w:rsidP="00322604">
            <w:pPr>
              <w:rPr>
                <w:rStyle w:val="Hyperlink"/>
                <w:color w:val="FF0000"/>
                <w:u w:val="none"/>
              </w:rPr>
            </w:pPr>
          </w:p>
          <w:p w:rsidR="001C32C7" w:rsidRDefault="001C32C7" w:rsidP="00322604"/>
        </w:tc>
      </w:tr>
      <w:tr w:rsidR="001C32C7" w:rsidTr="00322604">
        <w:tc>
          <w:tcPr>
            <w:tcW w:w="0" w:type="auto"/>
            <w:shd w:val="clear" w:color="auto" w:fill="auto"/>
          </w:tcPr>
          <w:p w:rsidR="001C32C7" w:rsidRPr="003170B9" w:rsidRDefault="001C32C7" w:rsidP="00322604">
            <w:pPr>
              <w:rPr>
                <w:b/>
                <w:bCs/>
              </w:rPr>
            </w:pPr>
            <w:r w:rsidRPr="003170B9">
              <w:rPr>
                <w:b/>
                <w:bCs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1C32C7" w:rsidRDefault="001C32C7" w:rsidP="00322604">
            <w:r>
              <w:t>Kompetencer, læreplanens mål, progression</w:t>
            </w:r>
          </w:p>
          <w:p w:rsidR="001C32C7" w:rsidRPr="00FA75F9" w:rsidRDefault="001C32C7" w:rsidP="00322604">
            <w:pPr>
              <w:pStyle w:val="Default"/>
              <w:spacing w:line="300" w:lineRule="exact"/>
              <w:rPr>
                <w:rFonts w:ascii="Garamond" w:hAnsi="Garamond"/>
                <w:noProof/>
              </w:rPr>
            </w:pPr>
            <w:r w:rsidRPr="00FA75F9">
              <w:rPr>
                <w:rFonts w:ascii="Garamond" w:hAnsi="Garamond"/>
                <w:noProof/>
              </w:rPr>
              <w:t>I tilknytning til dette forløb skal kursisten kunne:</w:t>
            </w:r>
          </w:p>
          <w:p w:rsidR="001C32C7" w:rsidRPr="00FA75F9" w:rsidRDefault="001C32C7" w:rsidP="001C32C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FA75F9">
              <w:rPr>
                <w:color w:val="000000"/>
              </w:rPr>
              <w:t xml:space="preserve">demonstrere indgående kendskab til fagets stofområder, primært i forhold til det normalfungerende menneske </w:t>
            </w:r>
          </w:p>
          <w:p w:rsidR="001C32C7" w:rsidRPr="00FA75F9" w:rsidRDefault="001C32C7" w:rsidP="001C32C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FA75F9">
              <w:rPr>
                <w:color w:val="000000"/>
              </w:rPr>
              <w:t xml:space="preserve">redegøre for og kritisk forholde sig til centrale psykologiske teorier og begreber og kunne sætte dem ind i en historisk-kulturel kontekst </w:t>
            </w:r>
          </w:p>
          <w:p w:rsidR="001C32C7" w:rsidRPr="00FA75F9" w:rsidRDefault="001C32C7" w:rsidP="001C32C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FA75F9">
              <w:rPr>
                <w:color w:val="000000"/>
              </w:rPr>
              <w:t xml:space="preserve">udvælge og anvende psykologisk viden på konkrete problemstillinger og aktuelt stof og kunne forholde sig kritisk til disse på et fagligt grundlag </w:t>
            </w:r>
          </w:p>
          <w:p w:rsidR="001C32C7" w:rsidRPr="00FA75F9" w:rsidRDefault="001C32C7" w:rsidP="001C32C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FA75F9">
              <w:rPr>
                <w:color w:val="000000"/>
              </w:rPr>
              <w:t xml:space="preserve">inddrage forskellige perspektiver til forklaring af psykologiske problemstillinger, herunder placere psykologisk teori i en videnskabsteoretisk ramme </w:t>
            </w:r>
          </w:p>
          <w:p w:rsidR="001C32C7" w:rsidRPr="00FA75F9" w:rsidRDefault="001C32C7" w:rsidP="001C32C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FA75F9">
              <w:rPr>
                <w:color w:val="000000"/>
              </w:rPr>
              <w:t xml:space="preserve">vurdere betydningen af historiske og kulturelle faktorer i forhold til menneskers adfærd </w:t>
            </w:r>
          </w:p>
          <w:p w:rsidR="001C32C7" w:rsidRPr="00FA75F9" w:rsidRDefault="001C32C7" w:rsidP="001C32C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FA75F9">
              <w:rPr>
                <w:color w:val="000000"/>
              </w:rPr>
              <w:t xml:space="preserve">formidle psykologisk viden skriftligt og mundtligt med et fagligt begrebsapparat på en klar og præcis måde </w:t>
            </w:r>
          </w:p>
          <w:p w:rsidR="001C32C7" w:rsidRDefault="001C32C7" w:rsidP="001C32C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</w:pPr>
            <w:r w:rsidRPr="00FA75F9">
              <w:rPr>
                <w:color w:val="000000"/>
              </w:rPr>
              <w:t xml:space="preserve">perspektivere psykologis bidrag til såvel de humanistiske videnskaber som natur- og samfundsvidenskaberne. </w:t>
            </w:r>
          </w:p>
        </w:tc>
      </w:tr>
    </w:tbl>
    <w:p w:rsidR="001C32C7" w:rsidRDefault="001C32C7" w:rsidP="001C32C7">
      <w:r>
        <w:br w:type="page"/>
      </w:r>
    </w:p>
    <w:tbl>
      <w:tblPr>
        <w:tblpPr w:leftFromText="141" w:rightFromText="141" w:horzAnchor="margin" w:tblpY="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8264"/>
      </w:tblGrid>
      <w:tr w:rsidR="001C32C7" w:rsidTr="00322604">
        <w:tc>
          <w:tcPr>
            <w:tcW w:w="0" w:type="auto"/>
            <w:shd w:val="clear" w:color="auto" w:fill="auto"/>
          </w:tcPr>
          <w:p w:rsidR="001C32C7" w:rsidRPr="003170B9" w:rsidRDefault="001C32C7" w:rsidP="00322604">
            <w:pPr>
              <w:rPr>
                <w:b/>
                <w:bCs/>
              </w:rPr>
            </w:pPr>
            <w:r w:rsidRPr="003170B9">
              <w:rPr>
                <w:b/>
                <w:bCs/>
              </w:rPr>
              <w:lastRenderedPageBreak/>
              <w:t>Titel</w:t>
            </w:r>
          </w:p>
          <w:p w:rsidR="001C32C7" w:rsidRPr="003170B9" w:rsidRDefault="001C32C7" w:rsidP="00322604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1C32C7" w:rsidRDefault="001C32C7" w:rsidP="00322604">
            <w:r w:rsidRPr="00A43D56">
              <w:t xml:space="preserve">Robusthed og stress - udviklingspsykologi, </w:t>
            </w:r>
            <w:proofErr w:type="spellStart"/>
            <w:r w:rsidRPr="00A43D56">
              <w:t>personhedspsykologi</w:t>
            </w:r>
            <w:proofErr w:type="spellEnd"/>
            <w:r w:rsidRPr="00A43D56">
              <w:t xml:space="preserve">, </w:t>
            </w:r>
            <w:proofErr w:type="spellStart"/>
            <w:r w:rsidRPr="00A43D56">
              <w:t>resiliens</w:t>
            </w:r>
            <w:proofErr w:type="spellEnd"/>
            <w:r w:rsidRPr="00A43D56">
              <w:t xml:space="preserve">, </w:t>
            </w:r>
            <w:proofErr w:type="spellStart"/>
            <w:r w:rsidRPr="00A43D56">
              <w:t>mestring</w:t>
            </w:r>
            <w:proofErr w:type="spellEnd"/>
            <w:r w:rsidRPr="00A43D56">
              <w:t xml:space="preserve"> og </w:t>
            </w:r>
            <w:proofErr w:type="spellStart"/>
            <w:r w:rsidRPr="00A43D56">
              <w:t>coping</w:t>
            </w:r>
            <w:proofErr w:type="spellEnd"/>
            <w:r w:rsidRPr="00A43D56">
              <w:t>-strategier</w:t>
            </w:r>
          </w:p>
        </w:tc>
      </w:tr>
      <w:tr w:rsidR="001C32C7" w:rsidTr="00322604">
        <w:tc>
          <w:tcPr>
            <w:tcW w:w="0" w:type="auto"/>
            <w:shd w:val="clear" w:color="auto" w:fill="auto"/>
          </w:tcPr>
          <w:p w:rsidR="001C32C7" w:rsidRPr="003170B9" w:rsidRDefault="001C32C7" w:rsidP="00322604">
            <w:pPr>
              <w:rPr>
                <w:b/>
                <w:bCs/>
              </w:rPr>
            </w:pPr>
            <w:r w:rsidRPr="003170B9">
              <w:rPr>
                <w:b/>
                <w:bCs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1C32C7" w:rsidRPr="00A43D56" w:rsidRDefault="001C32C7" w:rsidP="00322604">
            <w:pPr>
              <w:rPr>
                <w:rFonts w:eastAsia="MS Mincho" w:cs="Verdana"/>
              </w:rPr>
            </w:pPr>
            <w:r w:rsidRPr="00A43D56">
              <w:rPr>
                <w:rFonts w:eastAsia="MS Mincho" w:cs="Verdana"/>
              </w:rPr>
              <w:t>Kernestof:</w:t>
            </w:r>
          </w:p>
          <w:p w:rsidR="001C32C7" w:rsidRPr="00A43D56" w:rsidRDefault="001C32C7" w:rsidP="00322604">
            <w:pPr>
              <w:pStyle w:val="NormalWeb"/>
              <w:rPr>
                <w:rFonts w:ascii="Garamond" w:eastAsia="MS Mincho" w:hAnsi="Garamond" w:cs="Verdana"/>
                <w:i/>
              </w:rPr>
            </w:pPr>
            <w:r w:rsidRPr="00A43D56">
              <w:rPr>
                <w:rFonts w:ascii="Garamond" w:eastAsia="MS Mincho" w:hAnsi="Garamond" w:cs="Verdana"/>
                <w:i/>
              </w:rPr>
              <w:t>Udvikling:</w:t>
            </w:r>
          </w:p>
          <w:p w:rsidR="001C32C7" w:rsidRPr="00A43D56" w:rsidRDefault="001C32C7" w:rsidP="00322604">
            <w:pPr>
              <w:pStyle w:val="NormalWeb"/>
              <w:rPr>
                <w:rFonts w:ascii="Garamond" w:eastAsia="MS Mincho" w:hAnsi="Garamond" w:cs="Verdana"/>
              </w:rPr>
            </w:pPr>
            <w:r w:rsidRPr="00A43D56">
              <w:rPr>
                <w:rFonts w:ascii="Garamond" w:eastAsia="MS Mincho" w:hAnsi="Garamond" w:cs="Verdana"/>
              </w:rPr>
              <w:t>Møhl, Bo; Schack. Barndommen som personlighedens fundament. Kapitel 2. I. Hauge, Lene; Brørup, Mogens. 'Gyldendals psykologihåndbog'. Gyldendals forlag. København. 3 udgave. 2005. </w:t>
            </w:r>
          </w:p>
          <w:p w:rsidR="001C32C7" w:rsidRPr="00A5587F" w:rsidRDefault="001C32C7" w:rsidP="00322604">
            <w:pPr>
              <w:pStyle w:val="NormalWeb"/>
              <w:spacing w:before="0" w:beforeAutospacing="0" w:after="0" w:afterAutospacing="0"/>
              <w:rPr>
                <w:rFonts w:ascii="Garamond" w:eastAsia="MS Mincho" w:hAnsi="Garamond" w:cs="Verdana"/>
              </w:rPr>
            </w:pPr>
            <w:proofErr w:type="spellStart"/>
            <w:r w:rsidRPr="00A5587F">
              <w:rPr>
                <w:rFonts w:ascii="Garamond" w:eastAsia="MS Mincho" w:hAnsi="Garamond" w:cs="Verdana"/>
              </w:rPr>
              <w:t>Resiliens</w:t>
            </w:r>
            <w:proofErr w:type="spellEnd"/>
            <w:r w:rsidRPr="00A5587F">
              <w:rPr>
                <w:rFonts w:ascii="Garamond" w:eastAsia="MS Mincho" w:hAnsi="Garamond" w:cs="Verdana"/>
              </w:rPr>
              <w:t>:</w:t>
            </w:r>
          </w:p>
          <w:p w:rsidR="001C32C7" w:rsidRPr="00A43D56" w:rsidRDefault="008F2516" w:rsidP="00322604">
            <w:pPr>
              <w:pStyle w:val="NormalWeb"/>
              <w:spacing w:before="0" w:beforeAutospacing="0" w:after="0" w:afterAutospacing="0"/>
              <w:rPr>
                <w:rFonts w:ascii="Garamond" w:eastAsia="MS Mincho" w:hAnsi="Garamond" w:cs="Verdana"/>
              </w:rPr>
            </w:pPr>
            <w:hyperlink r:id="rId13" w:tgtFrame="_blank" w:history="1">
              <w:r w:rsidR="001C32C7" w:rsidRPr="00A43D56">
                <w:rPr>
                  <w:rFonts w:ascii="Garamond" w:eastAsia="MS Mincho" w:hAnsi="Garamond" w:cs="Verdana"/>
                </w:rPr>
                <w:t xml:space="preserve">Tekster af Morten Ejrnæs og Ole Schultz Larsen om risikofaktorer og </w:t>
              </w:r>
              <w:proofErr w:type="spellStart"/>
              <w:r w:rsidR="001C32C7" w:rsidRPr="00A43D56">
                <w:rPr>
                  <w:rFonts w:ascii="Garamond" w:eastAsia="MS Mincho" w:hAnsi="Garamond" w:cs="Verdana"/>
                </w:rPr>
                <w:t>resiliens</w:t>
              </w:r>
              <w:proofErr w:type="spellEnd"/>
            </w:hyperlink>
            <w:r w:rsidR="001C32C7" w:rsidRPr="00A43D56">
              <w:rPr>
                <w:rFonts w:ascii="Garamond" w:eastAsia="MS Mincho" w:hAnsi="Garamond" w:cs="Verdana"/>
              </w:rPr>
              <w:t>.</w:t>
            </w:r>
          </w:p>
          <w:p w:rsidR="001C32C7" w:rsidRPr="00A43D56" w:rsidRDefault="001C32C7" w:rsidP="00322604">
            <w:pPr>
              <w:pStyle w:val="NormalWeb"/>
              <w:spacing w:before="0" w:beforeAutospacing="0" w:after="0" w:afterAutospacing="0"/>
              <w:rPr>
                <w:rFonts w:ascii="Garamond" w:eastAsia="MS Mincho" w:hAnsi="Garamond" w:cs="Verdana"/>
              </w:rPr>
            </w:pPr>
            <w:r w:rsidRPr="00A43D56">
              <w:rPr>
                <w:rFonts w:ascii="Garamond" w:eastAsia="MS Mincho" w:hAnsi="Garamond" w:cs="Verdana"/>
              </w:rPr>
              <w:t>Schaffer, Rudolph. </w:t>
            </w:r>
            <w:hyperlink r:id="rId14" w:history="1">
              <w:r w:rsidRPr="00A43D56">
                <w:rPr>
                  <w:rFonts w:ascii="Garamond" w:eastAsia="MS Mincho" w:hAnsi="Garamond" w:cs="Verdana"/>
                </w:rPr>
                <w:t>Barndommens betydning</w:t>
              </w:r>
            </w:hyperlink>
            <w:r w:rsidRPr="00A43D56">
              <w:rPr>
                <w:rFonts w:ascii="Garamond" w:eastAsia="MS Mincho" w:hAnsi="Garamond" w:cs="Verdana"/>
              </w:rPr>
              <w:t>.</w:t>
            </w:r>
          </w:p>
          <w:p w:rsidR="001C32C7" w:rsidRPr="00A43D56" w:rsidRDefault="001C32C7" w:rsidP="00322604">
            <w:pPr>
              <w:pStyle w:val="NormalWeb"/>
              <w:rPr>
                <w:rFonts w:ascii="Garamond" w:eastAsia="MS Mincho" w:hAnsi="Garamond" w:cs="Verdana"/>
                <w:i/>
              </w:rPr>
            </w:pPr>
            <w:r w:rsidRPr="00A43D56">
              <w:rPr>
                <w:rFonts w:ascii="Garamond" w:eastAsia="MS Mincho" w:hAnsi="Garamond" w:cs="Verdana"/>
                <w:i/>
              </w:rPr>
              <w:t>Personlighed:</w:t>
            </w:r>
          </w:p>
          <w:p w:rsidR="001C32C7" w:rsidRPr="00A43D56" w:rsidRDefault="001C32C7" w:rsidP="00322604">
            <w:pPr>
              <w:pStyle w:val="NormalWeb"/>
              <w:spacing w:before="0" w:beforeAutospacing="0" w:after="0" w:afterAutospacing="0"/>
              <w:rPr>
                <w:rFonts w:ascii="Garamond" w:eastAsia="MS Mincho" w:hAnsi="Garamond" w:cs="Verdana"/>
              </w:rPr>
            </w:pPr>
            <w:r w:rsidRPr="00A43D56">
              <w:rPr>
                <w:rFonts w:ascii="Garamond" w:eastAsia="MS Mincho" w:hAnsi="Garamond" w:cs="Verdana"/>
              </w:rPr>
              <w:t>Larsen, Schultz Ole. Psykologiens veje. Systime. 1 udgave. 2008.</w:t>
            </w:r>
          </w:p>
          <w:p w:rsidR="001C32C7" w:rsidRPr="00A43D56" w:rsidRDefault="001C32C7" w:rsidP="00322604">
            <w:pPr>
              <w:pStyle w:val="NormalWeb"/>
              <w:spacing w:before="0" w:beforeAutospacing="0" w:after="0" w:afterAutospacing="0"/>
              <w:rPr>
                <w:rFonts w:ascii="Garamond" w:eastAsia="MS Mincho" w:hAnsi="Garamond" w:cs="Verdana"/>
              </w:rPr>
            </w:pPr>
            <w:r w:rsidRPr="00A43D56">
              <w:rPr>
                <w:rFonts w:ascii="Garamond" w:eastAsia="MS Mincho" w:hAnsi="Garamond" w:cs="Verdana"/>
              </w:rPr>
              <w:t xml:space="preserve">Kapitel 3: </w:t>
            </w:r>
            <w:hyperlink r:id="rId15" w:history="1">
              <w:r w:rsidRPr="00A43D56">
                <w:rPr>
                  <w:rFonts w:ascii="Garamond" w:eastAsia="MS Mincho" w:hAnsi="Garamond" w:cs="Verdana"/>
                </w:rPr>
                <w:t>Personlighedspsykologi</w:t>
              </w:r>
            </w:hyperlink>
          </w:p>
          <w:p w:rsidR="001C32C7" w:rsidRPr="00A43D56" w:rsidRDefault="001C32C7" w:rsidP="00322604">
            <w:pPr>
              <w:pStyle w:val="NormalWeb"/>
              <w:spacing w:before="0" w:beforeAutospacing="0" w:after="0" w:afterAutospacing="0"/>
              <w:rPr>
                <w:rFonts w:ascii="Garamond" w:eastAsia="MS Mincho" w:hAnsi="Garamond" w:cs="Verdana"/>
              </w:rPr>
            </w:pPr>
            <w:r w:rsidRPr="00A43D56">
              <w:rPr>
                <w:rFonts w:ascii="Garamond" w:eastAsia="MS Mincho" w:hAnsi="Garamond" w:cs="Verdana"/>
              </w:rPr>
              <w:t>Poulsen Arne. </w:t>
            </w:r>
            <w:hyperlink r:id="rId16" w:history="1">
              <w:r w:rsidRPr="00A43D56">
                <w:rPr>
                  <w:rFonts w:ascii="Garamond" w:eastAsia="MS Mincho" w:hAnsi="Garamond" w:cs="Verdana"/>
                </w:rPr>
                <w:t>Personlighedspsykologi.</w:t>
              </w:r>
            </w:hyperlink>
          </w:p>
          <w:p w:rsidR="001C32C7" w:rsidRPr="00A43D56" w:rsidRDefault="001C32C7" w:rsidP="00322604">
            <w:pPr>
              <w:pStyle w:val="NormalWeb"/>
              <w:rPr>
                <w:rFonts w:ascii="Garamond" w:eastAsia="MS Mincho" w:hAnsi="Garamond" w:cs="Verdana"/>
                <w:i/>
              </w:rPr>
            </w:pPr>
            <w:r w:rsidRPr="00A43D56">
              <w:rPr>
                <w:rFonts w:ascii="Garamond" w:eastAsia="MS Mincho" w:hAnsi="Garamond" w:cs="Verdana"/>
                <w:i/>
              </w:rPr>
              <w:t>Stress:</w:t>
            </w:r>
          </w:p>
          <w:p w:rsidR="001C32C7" w:rsidRPr="00A43D56" w:rsidRDefault="001C32C7" w:rsidP="00322604">
            <w:pPr>
              <w:pStyle w:val="NormalWeb"/>
              <w:spacing w:before="0" w:beforeAutospacing="0" w:after="0" w:afterAutospacing="0"/>
              <w:rPr>
                <w:rFonts w:ascii="Garamond" w:eastAsia="MS Mincho" w:hAnsi="Garamond" w:cs="Verdana"/>
              </w:rPr>
            </w:pPr>
            <w:r w:rsidRPr="00A43D56">
              <w:rPr>
                <w:rFonts w:ascii="Garamond" w:eastAsia="MS Mincho" w:hAnsi="Garamond" w:cs="Verdana"/>
              </w:rPr>
              <w:t>Larsen, Schultz Ole. Psykologiens veje. Systime. 1 udgave. 2008.</w:t>
            </w:r>
          </w:p>
          <w:p w:rsidR="001C32C7" w:rsidRPr="00A43D56" w:rsidRDefault="001C32C7" w:rsidP="00322604">
            <w:pPr>
              <w:pStyle w:val="NormalWeb"/>
              <w:spacing w:before="0" w:beforeAutospacing="0" w:after="0" w:afterAutospacing="0"/>
              <w:rPr>
                <w:rFonts w:ascii="Garamond" w:eastAsia="MS Mincho" w:hAnsi="Garamond" w:cs="Verdana"/>
              </w:rPr>
            </w:pPr>
            <w:r w:rsidRPr="00A43D56">
              <w:rPr>
                <w:rFonts w:ascii="Garamond" w:eastAsia="MS Mincho" w:hAnsi="Garamond" w:cs="Verdana"/>
              </w:rPr>
              <w:t>Kapitel 23:</w:t>
            </w:r>
          </w:p>
          <w:p w:rsidR="001C32C7" w:rsidRPr="00A43D56" w:rsidRDefault="008F2516" w:rsidP="00322604">
            <w:pPr>
              <w:pStyle w:val="NormalWeb"/>
              <w:spacing w:before="0" w:beforeAutospacing="0" w:after="0" w:afterAutospacing="0"/>
              <w:rPr>
                <w:rFonts w:ascii="Garamond" w:eastAsia="MS Mincho" w:hAnsi="Garamond" w:cs="Verdana"/>
              </w:rPr>
            </w:pPr>
            <w:hyperlink r:id="rId17" w:history="1">
              <w:r w:rsidR="001C32C7" w:rsidRPr="00A43D56">
                <w:rPr>
                  <w:rFonts w:ascii="Garamond" w:eastAsia="MS Mincho" w:hAnsi="Garamond" w:cs="Verdana"/>
                </w:rPr>
                <w:t>Stress, livsforandringer og arbejdsliv</w:t>
              </w:r>
            </w:hyperlink>
          </w:p>
          <w:p w:rsidR="001C32C7" w:rsidRPr="00A43D56" w:rsidRDefault="001C32C7" w:rsidP="00322604">
            <w:pPr>
              <w:pStyle w:val="NormalWeb"/>
              <w:rPr>
                <w:rFonts w:eastAsia="MS Mincho" w:cs="Verdana"/>
              </w:rPr>
            </w:pPr>
            <w:r w:rsidRPr="00A43D56">
              <w:rPr>
                <w:rFonts w:ascii="Garamond" w:eastAsia="MS Mincho" w:hAnsi="Garamond" w:cs="Verdana"/>
              </w:rPr>
              <w:t> </w:t>
            </w:r>
            <w:proofErr w:type="spellStart"/>
            <w:r w:rsidRPr="00A5587F">
              <w:rPr>
                <w:rFonts w:ascii="Garamond" w:eastAsia="MS Mincho" w:hAnsi="Garamond" w:cs="Verdana"/>
                <w:i/>
              </w:rPr>
              <w:t>Mestring</w:t>
            </w:r>
            <w:proofErr w:type="spellEnd"/>
            <w:r w:rsidRPr="00A5587F">
              <w:rPr>
                <w:rFonts w:ascii="Garamond" w:eastAsia="MS Mincho" w:hAnsi="Garamond" w:cs="Verdana"/>
                <w:i/>
              </w:rPr>
              <w:t xml:space="preserve"> og </w:t>
            </w:r>
            <w:proofErr w:type="spellStart"/>
            <w:r w:rsidRPr="00A5587F">
              <w:rPr>
                <w:rFonts w:ascii="Garamond" w:eastAsia="MS Mincho" w:hAnsi="Garamond" w:cs="Verdana"/>
                <w:i/>
              </w:rPr>
              <w:t>coping</w:t>
            </w:r>
            <w:proofErr w:type="spellEnd"/>
            <w:r w:rsidRPr="00A5587F">
              <w:rPr>
                <w:rFonts w:ascii="Garamond" w:eastAsia="MS Mincho" w:hAnsi="Garamond" w:cs="Verdana"/>
                <w:i/>
              </w:rPr>
              <w:t>:</w:t>
            </w:r>
            <w:r w:rsidRPr="00A43D56">
              <w:rPr>
                <w:rFonts w:eastAsia="MS Mincho" w:cs="Verdana"/>
              </w:rPr>
              <w:t xml:space="preserve"> </w:t>
            </w:r>
          </w:p>
          <w:p w:rsidR="001C32C7" w:rsidRPr="00A43D56" w:rsidRDefault="001C32C7" w:rsidP="00322604">
            <w:pPr>
              <w:pStyle w:val="NormalWeb"/>
              <w:spacing w:before="0" w:beforeAutospacing="0" w:after="0" w:afterAutospacing="0"/>
              <w:rPr>
                <w:rFonts w:ascii="Garamond" w:eastAsia="MS Mincho" w:hAnsi="Garamond" w:cs="Verdana"/>
              </w:rPr>
            </w:pPr>
            <w:r w:rsidRPr="00A43D56">
              <w:rPr>
                <w:rFonts w:ascii="Garamond" w:eastAsia="MS Mincho" w:hAnsi="Garamond" w:cs="Verdana"/>
              </w:rPr>
              <w:t xml:space="preserve">Schilling, Mette. </w:t>
            </w:r>
            <w:hyperlink r:id="rId18" w:history="1">
              <w:r w:rsidRPr="00A5587F">
                <w:rPr>
                  <w:rFonts w:ascii="Garamond" w:eastAsia="MS Mincho" w:hAnsi="Garamond" w:cs="Verdana"/>
                </w:rPr>
                <w:t xml:space="preserve">Når mennesket belastes – Stress og </w:t>
              </w:r>
              <w:proofErr w:type="spellStart"/>
              <w:r w:rsidRPr="00A5587F">
                <w:rPr>
                  <w:rFonts w:ascii="Garamond" w:eastAsia="MS Mincho" w:hAnsi="Garamond" w:cs="Verdana"/>
                </w:rPr>
                <w:t>coping</w:t>
              </w:r>
              <w:proofErr w:type="spellEnd"/>
              <w:r w:rsidRPr="00A5587F">
                <w:rPr>
                  <w:rFonts w:ascii="Garamond" w:eastAsia="MS Mincho" w:hAnsi="Garamond" w:cs="Verdana"/>
                </w:rPr>
                <w:t>.</w:t>
              </w:r>
            </w:hyperlink>
            <w:r w:rsidRPr="00A43D56">
              <w:rPr>
                <w:rFonts w:ascii="Garamond" w:eastAsia="MS Mincho" w:hAnsi="Garamond" w:cs="Verdana"/>
              </w:rPr>
              <w:t xml:space="preserve"> I: Menneskets psykologi. Munksgaard Danmark. 2004.</w:t>
            </w:r>
          </w:p>
          <w:p w:rsidR="001C32C7" w:rsidRPr="00A43D56" w:rsidRDefault="001C32C7" w:rsidP="00322604">
            <w:pPr>
              <w:pStyle w:val="NormalWeb"/>
              <w:spacing w:before="0" w:beforeAutospacing="0" w:after="0" w:afterAutospacing="0"/>
              <w:rPr>
                <w:rFonts w:ascii="Garamond" w:eastAsia="MS Mincho" w:hAnsi="Garamond" w:cs="Verdana"/>
              </w:rPr>
            </w:pPr>
            <w:r w:rsidRPr="00A43D56">
              <w:rPr>
                <w:rFonts w:ascii="Garamond" w:eastAsia="MS Mincho" w:hAnsi="Garamond" w:cs="Verdana"/>
              </w:rPr>
              <w:t>Lazarus, Richard S</w:t>
            </w:r>
            <w:r w:rsidRPr="00A5587F">
              <w:rPr>
                <w:rFonts w:ascii="Garamond" w:eastAsia="MS Mincho" w:hAnsi="Garamond" w:cs="Verdana"/>
              </w:rPr>
              <w:t xml:space="preserve">. </w:t>
            </w:r>
            <w:hyperlink r:id="rId19" w:history="1">
              <w:r w:rsidRPr="00A43D56">
                <w:rPr>
                  <w:rFonts w:ascii="Garamond" w:eastAsia="MS Mincho" w:hAnsi="Garamond" w:cs="Verdana"/>
                </w:rPr>
                <w:t>Stress og Følelser - En ny syntese</w:t>
              </w:r>
            </w:hyperlink>
            <w:r w:rsidRPr="00A5587F">
              <w:rPr>
                <w:rFonts w:ascii="Garamond" w:eastAsia="MS Mincho" w:hAnsi="Garamond" w:cs="Verdana"/>
              </w:rPr>
              <w:t>. Akademisk forlag. 2006.</w:t>
            </w:r>
          </w:p>
          <w:p w:rsidR="001C32C7" w:rsidRDefault="001C32C7" w:rsidP="003226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MS Mincho" w:cs="Verdana"/>
              </w:rPr>
            </w:pPr>
          </w:p>
          <w:p w:rsidR="001C32C7" w:rsidRPr="00A43D56" w:rsidRDefault="001C32C7" w:rsidP="00322604">
            <w:pPr>
              <w:rPr>
                <w:rFonts w:eastAsia="MS Mincho" w:cs="Verdana"/>
              </w:rPr>
            </w:pPr>
          </w:p>
        </w:tc>
      </w:tr>
      <w:tr w:rsidR="001C32C7" w:rsidTr="00322604">
        <w:tc>
          <w:tcPr>
            <w:tcW w:w="0" w:type="auto"/>
            <w:shd w:val="clear" w:color="auto" w:fill="auto"/>
          </w:tcPr>
          <w:p w:rsidR="001C32C7" w:rsidRPr="003170B9" w:rsidRDefault="001C32C7" w:rsidP="00322604">
            <w:pPr>
              <w:rPr>
                <w:b/>
                <w:bCs/>
              </w:rPr>
            </w:pPr>
            <w:r w:rsidRPr="003170B9">
              <w:rPr>
                <w:b/>
                <w:bCs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1C32C7" w:rsidRDefault="001C32C7" w:rsidP="00322604">
            <w:r>
              <w:t>Kompetencer, læreplanens mål, progression</w:t>
            </w:r>
          </w:p>
          <w:p w:rsidR="001C32C7" w:rsidRDefault="001C32C7" w:rsidP="00322604"/>
          <w:p w:rsidR="001C32C7" w:rsidRPr="00FA75F9" w:rsidRDefault="001C32C7" w:rsidP="00322604">
            <w:r w:rsidRPr="00FA75F9">
              <w:t>I tilknytning til dette forløb skal kursisten kunne:</w:t>
            </w:r>
          </w:p>
          <w:p w:rsidR="001C32C7" w:rsidRPr="00FA75F9" w:rsidRDefault="001C32C7" w:rsidP="00322604"/>
          <w:p w:rsidR="001C32C7" w:rsidRPr="00FA75F9" w:rsidRDefault="001C32C7" w:rsidP="001C32C7">
            <w:pPr>
              <w:numPr>
                <w:ilvl w:val="0"/>
                <w:numId w:val="9"/>
              </w:numPr>
            </w:pPr>
            <w:r w:rsidRPr="00FA75F9">
              <w:t>demonstrere indgående kendskab til fagets stofområder, primært i forhold til det normalfungerende menneske</w:t>
            </w:r>
          </w:p>
          <w:p w:rsidR="001C32C7" w:rsidRPr="00FA75F9" w:rsidRDefault="001C32C7" w:rsidP="001C32C7">
            <w:pPr>
              <w:numPr>
                <w:ilvl w:val="0"/>
                <w:numId w:val="9"/>
              </w:numPr>
            </w:pPr>
            <w:r w:rsidRPr="00FA75F9">
              <w:t>redegøre for og kritisk forholde sig til centrale psykologiske teorier og begreber og kunne sætte dem ind i en historisk-kulturel kontekst</w:t>
            </w:r>
          </w:p>
          <w:p w:rsidR="001C32C7" w:rsidRPr="00FA75F9" w:rsidRDefault="001C32C7" w:rsidP="001C32C7">
            <w:pPr>
              <w:numPr>
                <w:ilvl w:val="0"/>
                <w:numId w:val="9"/>
              </w:numPr>
            </w:pPr>
            <w:r w:rsidRPr="00FA75F9">
              <w:t>inddrage forskellige perspektiver til forklaring af psykologiske problemstillinger</w:t>
            </w:r>
          </w:p>
          <w:p w:rsidR="001C32C7" w:rsidRDefault="001C32C7" w:rsidP="001C32C7">
            <w:pPr>
              <w:numPr>
                <w:ilvl w:val="0"/>
                <w:numId w:val="9"/>
              </w:numPr>
            </w:pPr>
            <w:r w:rsidRPr="00FA75F9">
              <w:t>demonstrere kendskab til fagets forskningsmetoder, herunder kunne skelne mellem hverdagspsykologi og videnskabelig baseret psykologisk viden.</w:t>
            </w:r>
          </w:p>
        </w:tc>
      </w:tr>
    </w:tbl>
    <w:p w:rsidR="001C32C7" w:rsidRDefault="001C32C7" w:rsidP="001C32C7"/>
    <w:p w:rsidR="001C32C7" w:rsidRDefault="001C32C7" w:rsidP="001C32C7">
      <w:r>
        <w:br w:type="page"/>
      </w:r>
    </w:p>
    <w:p w:rsidR="001C32C7" w:rsidRDefault="001C32C7" w:rsidP="001C32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8017"/>
      </w:tblGrid>
      <w:tr w:rsidR="001C32C7" w:rsidTr="00322604">
        <w:tc>
          <w:tcPr>
            <w:tcW w:w="0" w:type="auto"/>
            <w:shd w:val="clear" w:color="auto" w:fill="auto"/>
          </w:tcPr>
          <w:p w:rsidR="001C32C7" w:rsidRPr="003170B9" w:rsidRDefault="001C32C7" w:rsidP="00322604">
            <w:pPr>
              <w:rPr>
                <w:b/>
                <w:bCs/>
              </w:rPr>
            </w:pPr>
            <w:r w:rsidRPr="003170B9">
              <w:rPr>
                <w:b/>
                <w:bCs/>
              </w:rPr>
              <w:t>Titel</w:t>
            </w:r>
          </w:p>
          <w:p w:rsidR="001C32C7" w:rsidRPr="003170B9" w:rsidRDefault="001C32C7" w:rsidP="00322604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1C32C7" w:rsidRDefault="001C32C7" w:rsidP="00322604">
            <w:r>
              <w:t>Kognition og læring</w:t>
            </w:r>
          </w:p>
        </w:tc>
      </w:tr>
      <w:tr w:rsidR="001C32C7" w:rsidTr="00322604">
        <w:tc>
          <w:tcPr>
            <w:tcW w:w="0" w:type="auto"/>
            <w:shd w:val="clear" w:color="auto" w:fill="auto"/>
          </w:tcPr>
          <w:p w:rsidR="001C32C7" w:rsidRPr="003170B9" w:rsidRDefault="001C32C7" w:rsidP="00322604">
            <w:pPr>
              <w:rPr>
                <w:b/>
                <w:bCs/>
              </w:rPr>
            </w:pPr>
            <w:r w:rsidRPr="003170B9">
              <w:rPr>
                <w:b/>
                <w:bCs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1C32C7" w:rsidRPr="00FA75F9" w:rsidRDefault="001C32C7" w:rsidP="00322604">
            <w:pPr>
              <w:rPr>
                <w:b/>
              </w:rPr>
            </w:pPr>
            <w:r w:rsidRPr="00FA75F9">
              <w:rPr>
                <w:b/>
              </w:rPr>
              <w:t>Kernestof:</w:t>
            </w:r>
          </w:p>
          <w:p w:rsidR="001C32C7" w:rsidRDefault="001C32C7" w:rsidP="00322604">
            <w:proofErr w:type="spellStart"/>
            <w:r>
              <w:t>Genter</w:t>
            </w:r>
            <w:proofErr w:type="spellEnd"/>
            <w:r>
              <w:t xml:space="preserve">, Peter; Jensen, Kim </w:t>
            </w:r>
            <w:proofErr w:type="spellStart"/>
            <w:r>
              <w:t>Knirkholt</w:t>
            </w:r>
            <w:proofErr w:type="spellEnd"/>
            <w:r>
              <w:t xml:space="preserve"> Jensen: </w:t>
            </w:r>
            <w:r>
              <w:rPr>
                <w:i/>
              </w:rPr>
              <w:t xml:space="preserve">Kognitionspsykologi og kognitiv terapi. </w:t>
            </w:r>
            <w:r>
              <w:t xml:space="preserve">Gyldendals uddannelse. 1 udgave. 2000. </w:t>
            </w:r>
          </w:p>
          <w:p w:rsidR="001C32C7" w:rsidRDefault="001C32C7" w:rsidP="001C32C7">
            <w:pPr>
              <w:numPr>
                <w:ilvl w:val="0"/>
                <w:numId w:val="10"/>
              </w:numPr>
            </w:pPr>
            <w:r w:rsidRPr="00590729">
              <w:t>Hukommelsen på godt og ondt. Side 25-37.</w:t>
            </w:r>
          </w:p>
          <w:p w:rsidR="001C32C7" w:rsidRDefault="001C32C7" w:rsidP="00322604">
            <w:pPr>
              <w:rPr>
                <w:rFonts w:eastAsia="MS Mincho" w:cs="Verdana"/>
              </w:rPr>
            </w:pPr>
          </w:p>
          <w:p w:rsidR="001C32C7" w:rsidRPr="00BB325E" w:rsidRDefault="001C32C7" w:rsidP="00322604">
            <w:pPr>
              <w:rPr>
                <w:b/>
              </w:rPr>
            </w:pPr>
            <w:r w:rsidRPr="004B7A78">
              <w:rPr>
                <w:rFonts w:eastAsia="MS Mincho" w:cs="Verdana"/>
              </w:rPr>
              <w:t xml:space="preserve">Hauge, Lene; Brørup, Mogens. </w:t>
            </w:r>
            <w:r w:rsidRPr="004B7A78">
              <w:rPr>
                <w:rFonts w:eastAsia="MS Mincho" w:cs="Verdana"/>
                <w:i/>
                <w:iCs/>
              </w:rPr>
              <w:t>Gyldendals psykologihåndbog. </w:t>
            </w:r>
            <w:r w:rsidRPr="004B7A78">
              <w:rPr>
                <w:rFonts w:eastAsia="MS Mincho" w:cs="Verdana"/>
              </w:rPr>
              <w:t>Gyldendals forlag. København. 3 udgave. 2005.</w:t>
            </w:r>
          </w:p>
          <w:p w:rsidR="001C32C7" w:rsidRPr="00FA75F9" w:rsidRDefault="001C32C7" w:rsidP="001C32C7">
            <w:pPr>
              <w:numPr>
                <w:ilvl w:val="0"/>
                <w:numId w:val="10"/>
              </w:numPr>
            </w:pPr>
            <w:r>
              <w:t xml:space="preserve">Ringmose, Charlotte. </w:t>
            </w:r>
            <w:r>
              <w:rPr>
                <w:i/>
              </w:rPr>
              <w:t xml:space="preserve">Hjernen. </w:t>
            </w:r>
            <w:r>
              <w:t>Kapitel 4.</w:t>
            </w:r>
          </w:p>
          <w:p w:rsidR="001C32C7" w:rsidRPr="00CC6D6F" w:rsidRDefault="001C32C7" w:rsidP="00322604">
            <w:r>
              <w:rPr>
                <w:i/>
              </w:rPr>
              <w:t xml:space="preserve"> </w:t>
            </w:r>
            <w:r>
              <w:t xml:space="preserve"> </w:t>
            </w:r>
          </w:p>
          <w:p w:rsidR="001C32C7" w:rsidRPr="00282E99" w:rsidRDefault="001C32C7" w:rsidP="00322604">
            <w:pPr>
              <w:rPr>
                <w:b/>
              </w:rPr>
            </w:pPr>
            <w:r>
              <w:rPr>
                <w:b/>
              </w:rPr>
              <w:t>Supplerende artikler</w:t>
            </w:r>
            <w:r w:rsidRPr="00FA75F9">
              <w:rPr>
                <w:b/>
              </w:rPr>
              <w:t>:</w:t>
            </w:r>
          </w:p>
          <w:p w:rsidR="001C32C7" w:rsidRDefault="001C32C7" w:rsidP="001C32C7">
            <w:pPr>
              <w:numPr>
                <w:ilvl w:val="0"/>
                <w:numId w:val="10"/>
              </w:numPr>
              <w:rPr>
                <w:rFonts w:cs="Arial"/>
              </w:rPr>
            </w:pPr>
            <w:r w:rsidRPr="00FA75F9">
              <w:rPr>
                <w:rFonts w:cs="Arial"/>
              </w:rPr>
              <w:t>Den upålidelige hukommelse”, Forsknings-nyt fra psykologien, 2001, 10.</w:t>
            </w:r>
          </w:p>
          <w:p w:rsidR="001C32C7" w:rsidRPr="00590729" w:rsidRDefault="001C32C7" w:rsidP="001C32C7">
            <w:pPr>
              <w:numPr>
                <w:ilvl w:val="0"/>
                <w:numId w:val="10"/>
              </w:numPr>
              <w:spacing w:line="240" w:lineRule="auto"/>
              <w:rPr>
                <w:rFonts w:cs="Arial"/>
              </w:rPr>
            </w:pPr>
            <w:r w:rsidRPr="00FA75F9">
              <w:rPr>
                <w:rFonts w:cs="Arial"/>
              </w:rPr>
              <w:t>Hvordan huskes traumatiske begivenheder”, Forsknings-nyt fra psykologien, 1999, 8.</w:t>
            </w:r>
          </w:p>
        </w:tc>
      </w:tr>
      <w:tr w:rsidR="001C32C7" w:rsidTr="00322604">
        <w:tc>
          <w:tcPr>
            <w:tcW w:w="0" w:type="auto"/>
            <w:shd w:val="clear" w:color="auto" w:fill="auto"/>
          </w:tcPr>
          <w:p w:rsidR="001C32C7" w:rsidRPr="003170B9" w:rsidRDefault="001C32C7" w:rsidP="00322604">
            <w:pPr>
              <w:rPr>
                <w:b/>
                <w:bCs/>
              </w:rPr>
            </w:pPr>
            <w:r w:rsidRPr="003170B9">
              <w:rPr>
                <w:b/>
                <w:bCs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1C32C7" w:rsidRDefault="001C32C7" w:rsidP="00322604">
            <w:r>
              <w:t>Kompetencer, læreplanens mål, progression</w:t>
            </w:r>
          </w:p>
          <w:p w:rsidR="001C32C7" w:rsidRDefault="001C32C7" w:rsidP="00322604"/>
          <w:p w:rsidR="001C32C7" w:rsidRPr="00FA75F9" w:rsidRDefault="001C32C7" w:rsidP="00322604">
            <w:pPr>
              <w:autoSpaceDE w:val="0"/>
              <w:autoSpaceDN w:val="0"/>
              <w:adjustRightInd w:val="0"/>
              <w:spacing w:line="240" w:lineRule="auto"/>
            </w:pPr>
            <w:r w:rsidRPr="00FA75F9">
              <w:t>I tilknytning til dette forløb skal kursisten kunne:</w:t>
            </w:r>
          </w:p>
          <w:p w:rsidR="001C32C7" w:rsidRPr="00FA75F9" w:rsidRDefault="001C32C7" w:rsidP="00322604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1C32C7" w:rsidRPr="00FA75F9" w:rsidRDefault="001C32C7" w:rsidP="001C32C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FA75F9">
              <w:rPr>
                <w:color w:val="000000"/>
              </w:rPr>
              <w:t xml:space="preserve">demonstrere indgående kendskab til fagets stofområder, primært i forhold til det normalfungerende menneske </w:t>
            </w:r>
          </w:p>
          <w:p w:rsidR="001C32C7" w:rsidRPr="00FA75F9" w:rsidRDefault="001C32C7" w:rsidP="001C32C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FA75F9">
              <w:rPr>
                <w:color w:val="000000"/>
              </w:rPr>
              <w:t xml:space="preserve">redegøre for og kritisk forholde sig til centrale psykologiske teorier og begreber og kunne sætte dem ind i en historisk-kulturel kontekst </w:t>
            </w:r>
          </w:p>
          <w:p w:rsidR="001C32C7" w:rsidRDefault="001C32C7" w:rsidP="001C32C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FA75F9">
              <w:rPr>
                <w:color w:val="000000"/>
              </w:rPr>
              <w:t xml:space="preserve">udvælge og anvende psykologisk viden på konkrete problemstillinger og aktuelt stof og kunne forholde sig kritisk til disse på et fagligt grundlag </w:t>
            </w:r>
          </w:p>
          <w:p w:rsidR="001C32C7" w:rsidRPr="00FA75F9" w:rsidRDefault="001C32C7" w:rsidP="001C32C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FA75F9">
              <w:rPr>
                <w:color w:val="000000"/>
              </w:rPr>
              <w:t>formidle psykologisk viden skriftligt og mundtligt med et fagligt begrebsapparat på en klar og præcis måde</w:t>
            </w:r>
          </w:p>
          <w:p w:rsidR="001C32C7" w:rsidRDefault="001C32C7" w:rsidP="00322604"/>
        </w:tc>
      </w:tr>
    </w:tbl>
    <w:p w:rsidR="001C32C7" w:rsidRDefault="001C32C7" w:rsidP="001C32C7"/>
    <w:p w:rsidR="001C32C7" w:rsidRDefault="001C32C7" w:rsidP="001C32C7"/>
    <w:p w:rsidR="001C32C7" w:rsidRDefault="001C32C7" w:rsidP="001C32C7"/>
    <w:p w:rsidR="001C32C7" w:rsidRPr="009821CE" w:rsidRDefault="001C32C7" w:rsidP="001C32C7">
      <w:pPr>
        <w:pStyle w:val="Titel"/>
        <w:rPr>
          <w:b/>
          <w:sz w:val="96"/>
          <w:szCs w:val="96"/>
        </w:rPr>
      </w:pPr>
      <w:r w:rsidRPr="009821CE">
        <w:rPr>
          <w:b/>
          <w:sz w:val="96"/>
          <w:szCs w:val="96"/>
        </w:rPr>
        <w:br w:type="page"/>
      </w:r>
    </w:p>
    <w:tbl>
      <w:tblPr>
        <w:tblpPr w:leftFromText="141" w:rightFromText="141" w:horzAnchor="margin" w:tblpY="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8034"/>
      </w:tblGrid>
      <w:tr w:rsidR="001C32C7" w:rsidTr="00322604">
        <w:tc>
          <w:tcPr>
            <w:tcW w:w="0" w:type="auto"/>
            <w:shd w:val="clear" w:color="auto" w:fill="auto"/>
          </w:tcPr>
          <w:p w:rsidR="001C32C7" w:rsidRPr="003170B9" w:rsidRDefault="001C32C7" w:rsidP="00322604">
            <w:pPr>
              <w:rPr>
                <w:b/>
                <w:bCs/>
              </w:rPr>
            </w:pPr>
            <w:r w:rsidRPr="003170B9">
              <w:rPr>
                <w:b/>
                <w:bCs/>
              </w:rPr>
              <w:lastRenderedPageBreak/>
              <w:t>Titel</w:t>
            </w:r>
          </w:p>
          <w:p w:rsidR="001C32C7" w:rsidRPr="003170B9" w:rsidRDefault="001C32C7" w:rsidP="00322604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1C32C7" w:rsidRDefault="001C32C7" w:rsidP="00322604">
            <w:r>
              <w:t xml:space="preserve">Identitet - </w:t>
            </w:r>
            <w:hyperlink w:anchor="Titel6" w:history="1">
              <w:r w:rsidRPr="004B7A78">
                <w:rPr>
                  <w:rStyle w:val="Hyperlink"/>
                  <w:color w:val="auto"/>
                  <w:u w:val="none"/>
                </w:rPr>
                <w:t xml:space="preserve">Arbejde </w:t>
              </w:r>
              <w:r>
                <w:rPr>
                  <w:rStyle w:val="Hyperlink"/>
                  <w:color w:val="auto"/>
                  <w:u w:val="none"/>
                </w:rPr>
                <w:t>-</w:t>
              </w:r>
              <w:r w:rsidRPr="004B7A78">
                <w:rPr>
                  <w:rStyle w:val="Hyperlink"/>
                  <w:color w:val="auto"/>
                  <w:u w:val="none"/>
                </w:rPr>
                <w:t xml:space="preserve"> stress</w:t>
              </w:r>
            </w:hyperlink>
          </w:p>
        </w:tc>
      </w:tr>
      <w:tr w:rsidR="001C32C7" w:rsidTr="00322604">
        <w:tc>
          <w:tcPr>
            <w:tcW w:w="0" w:type="auto"/>
            <w:shd w:val="clear" w:color="auto" w:fill="auto"/>
          </w:tcPr>
          <w:p w:rsidR="001C32C7" w:rsidRPr="003170B9" w:rsidRDefault="001C32C7" w:rsidP="00322604">
            <w:pPr>
              <w:rPr>
                <w:b/>
                <w:bCs/>
              </w:rPr>
            </w:pPr>
            <w:r w:rsidRPr="003170B9">
              <w:rPr>
                <w:b/>
                <w:bCs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1C32C7" w:rsidRDefault="001C32C7" w:rsidP="00322604">
            <w:pPr>
              <w:rPr>
                <w:b/>
              </w:rPr>
            </w:pPr>
            <w:r w:rsidRPr="00FA75F9">
              <w:rPr>
                <w:b/>
              </w:rPr>
              <w:t>Kernestof:</w:t>
            </w:r>
          </w:p>
          <w:p w:rsidR="001C32C7" w:rsidRPr="008E48B3" w:rsidRDefault="001C32C7" w:rsidP="00322604">
            <w:r>
              <w:t xml:space="preserve">Hauge </w:t>
            </w:r>
            <w:proofErr w:type="gramStart"/>
            <w:r>
              <w:t>Lene ;</w:t>
            </w:r>
            <w:proofErr w:type="gramEnd"/>
            <w:r>
              <w:t xml:space="preserve"> Brørup, Mogens. </w:t>
            </w:r>
            <w:r w:rsidRPr="00FA75F9">
              <w:rPr>
                <w:i/>
              </w:rPr>
              <w:t>Gyldendals psykologihåndbog</w:t>
            </w:r>
            <w:r>
              <w:rPr>
                <w:i/>
              </w:rPr>
              <w:t xml:space="preserve">. </w:t>
            </w:r>
            <w:r>
              <w:t>2005. 3 udgave. Gyldendals forlag. København.</w:t>
            </w:r>
            <w:r>
              <w:rPr>
                <w:i/>
              </w:rPr>
              <w:t xml:space="preserve"> </w:t>
            </w:r>
          </w:p>
          <w:p w:rsidR="001C32C7" w:rsidRDefault="001C32C7" w:rsidP="001C32C7">
            <w:pPr>
              <w:numPr>
                <w:ilvl w:val="0"/>
                <w:numId w:val="12"/>
              </w:numPr>
            </w:pPr>
            <w:r w:rsidRPr="00A5587F">
              <w:t>Kapitel 7, siderne 163-70 om identitet, og</w:t>
            </w:r>
          </w:p>
          <w:p w:rsidR="001C32C7" w:rsidRDefault="001C32C7" w:rsidP="001C32C7">
            <w:pPr>
              <w:numPr>
                <w:ilvl w:val="0"/>
                <w:numId w:val="12"/>
              </w:numPr>
            </w:pPr>
            <w:r>
              <w:t>Kapitel 11: Arbejdsliv og ledelse.</w:t>
            </w:r>
          </w:p>
          <w:p w:rsidR="001C32C7" w:rsidRDefault="001C32C7" w:rsidP="00322604">
            <w:pPr>
              <w:rPr>
                <w:b/>
              </w:rPr>
            </w:pPr>
          </w:p>
          <w:p w:rsidR="001C32C7" w:rsidRPr="00892413" w:rsidRDefault="001C32C7" w:rsidP="001C32C7">
            <w:pPr>
              <w:numPr>
                <w:ilvl w:val="0"/>
                <w:numId w:val="11"/>
              </w:numPr>
            </w:pPr>
            <w:r>
              <w:t xml:space="preserve">Relevant materiale fra modul </w:t>
            </w:r>
          </w:p>
          <w:p w:rsidR="001C32C7" w:rsidRPr="00FA75F9" w:rsidRDefault="001C32C7" w:rsidP="00322604"/>
          <w:p w:rsidR="001C32C7" w:rsidRPr="008B4C01" w:rsidRDefault="001C32C7" w:rsidP="00322604">
            <w:pPr>
              <w:rPr>
                <w:rFonts w:cs="Arial"/>
              </w:rPr>
            </w:pPr>
          </w:p>
        </w:tc>
      </w:tr>
      <w:tr w:rsidR="001C32C7" w:rsidTr="00322604">
        <w:tc>
          <w:tcPr>
            <w:tcW w:w="0" w:type="auto"/>
            <w:shd w:val="clear" w:color="auto" w:fill="auto"/>
          </w:tcPr>
          <w:p w:rsidR="001C32C7" w:rsidRPr="003170B9" w:rsidRDefault="001C32C7" w:rsidP="00322604">
            <w:pPr>
              <w:rPr>
                <w:b/>
                <w:bCs/>
              </w:rPr>
            </w:pPr>
            <w:r w:rsidRPr="003170B9">
              <w:rPr>
                <w:b/>
                <w:bCs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1C32C7" w:rsidRDefault="001C32C7" w:rsidP="00322604">
            <w:r>
              <w:t>Kompetencer, læreplanens mål, progression</w:t>
            </w:r>
          </w:p>
          <w:p w:rsidR="001C32C7" w:rsidRDefault="001C32C7" w:rsidP="00322604"/>
          <w:p w:rsidR="001C32C7" w:rsidRPr="00FA75F9" w:rsidRDefault="001C32C7" w:rsidP="00322604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 w:rsidRPr="00FA75F9">
              <w:t>I tilknytning til dette forløb skal kursisten kunne:</w:t>
            </w:r>
          </w:p>
          <w:p w:rsidR="001C32C7" w:rsidRPr="00FA75F9" w:rsidRDefault="001C32C7" w:rsidP="00322604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  <w:p w:rsidR="001C32C7" w:rsidRPr="00FA75F9" w:rsidRDefault="001C32C7" w:rsidP="001C32C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FA75F9">
              <w:rPr>
                <w:color w:val="000000"/>
              </w:rPr>
              <w:t xml:space="preserve">demonstrere indgående kendskab til fagets stofområder, primært i forhold til det normalfungerende menneske </w:t>
            </w:r>
          </w:p>
          <w:p w:rsidR="001C32C7" w:rsidRPr="00FA75F9" w:rsidRDefault="001C32C7" w:rsidP="001C32C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FA75F9">
              <w:rPr>
                <w:color w:val="000000"/>
              </w:rPr>
              <w:t xml:space="preserve">redegøre for og kritisk forholde sig til centrale psykologiske teorier og begreber og kunne sætte dem ind i en historisk-kulturel kontekst </w:t>
            </w:r>
          </w:p>
          <w:p w:rsidR="001C32C7" w:rsidRPr="00FA75F9" w:rsidRDefault="001C32C7" w:rsidP="001C32C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FA75F9">
              <w:rPr>
                <w:color w:val="000000"/>
              </w:rPr>
              <w:t xml:space="preserve">udvælge og anvende psykologisk viden på konkrete problemstillinger og aktuelt stof og kunne forholde sig kritisk til disse på et fagligt grundlag </w:t>
            </w:r>
          </w:p>
          <w:p w:rsidR="001C32C7" w:rsidRPr="00FA75F9" w:rsidRDefault="001C32C7" w:rsidP="001C32C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FA75F9">
              <w:rPr>
                <w:color w:val="000000"/>
              </w:rPr>
              <w:t xml:space="preserve">inddrage forskellige perspektiver til forklaring af psykologiske problemstillinger, herunder placere psykologisk teori i en videnskabsteoretisk ramme </w:t>
            </w:r>
          </w:p>
          <w:p w:rsidR="001C32C7" w:rsidRPr="00FA75F9" w:rsidRDefault="001C32C7" w:rsidP="001C32C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FA75F9">
              <w:rPr>
                <w:color w:val="000000"/>
              </w:rPr>
              <w:t xml:space="preserve">demonstrere kendskab til fagets forskningsmetoder samt kunne skelne mellem hverdagspsykologi og videnskabelig baseret psykologisk viden </w:t>
            </w:r>
          </w:p>
          <w:p w:rsidR="001C32C7" w:rsidRPr="00FA75F9" w:rsidRDefault="001C32C7" w:rsidP="001C32C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FA75F9">
              <w:rPr>
                <w:color w:val="000000"/>
              </w:rPr>
              <w:t>demonstrere kendskab til, hvordan viden genereres inden for psykologi</w:t>
            </w:r>
          </w:p>
          <w:p w:rsidR="001C32C7" w:rsidRPr="00FA75F9" w:rsidRDefault="001C32C7" w:rsidP="001C32C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FA75F9">
              <w:rPr>
                <w:color w:val="000000"/>
              </w:rPr>
              <w:t xml:space="preserve">vurdere betydningen af historiske og kulturelle faktorer i forhold til menneskers adfærd </w:t>
            </w:r>
          </w:p>
          <w:p w:rsidR="001C32C7" w:rsidRPr="00FA75F9" w:rsidRDefault="001C32C7" w:rsidP="001C32C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FA75F9">
              <w:rPr>
                <w:color w:val="000000"/>
              </w:rPr>
              <w:t xml:space="preserve">formidle psykologisk viden med et fagligt begrebsapparat på en klar og præcis måde </w:t>
            </w:r>
          </w:p>
          <w:p w:rsidR="001C32C7" w:rsidRDefault="001C32C7" w:rsidP="001C32C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</w:pPr>
            <w:r w:rsidRPr="00FA75F9">
              <w:rPr>
                <w:color w:val="000000"/>
              </w:rPr>
              <w:t xml:space="preserve">perspektivere psykologis bidrag til såvel de humanistiske videnskaber som natur- og samfundsvidenskaberne. </w:t>
            </w:r>
          </w:p>
        </w:tc>
      </w:tr>
    </w:tbl>
    <w:p w:rsidR="001C32C7" w:rsidRDefault="001C32C7" w:rsidP="001C32C7"/>
    <w:p w:rsidR="001C32C7" w:rsidRDefault="001C32C7" w:rsidP="001C32C7">
      <w:pPr>
        <w:spacing w:line="240" w:lineRule="auto"/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br w:type="page"/>
      </w:r>
    </w:p>
    <w:p w:rsidR="001C32C7" w:rsidRDefault="001C32C7" w:rsidP="001C32C7"/>
    <w:p w:rsidR="001C32C7" w:rsidRDefault="001C32C7" w:rsidP="001C32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8384"/>
      </w:tblGrid>
      <w:tr w:rsidR="001C32C7" w:rsidTr="00322604">
        <w:tc>
          <w:tcPr>
            <w:tcW w:w="0" w:type="auto"/>
            <w:shd w:val="clear" w:color="auto" w:fill="auto"/>
          </w:tcPr>
          <w:p w:rsidR="001C32C7" w:rsidRPr="003170B9" w:rsidRDefault="001C32C7" w:rsidP="00322604">
            <w:pPr>
              <w:rPr>
                <w:b/>
                <w:bCs/>
              </w:rPr>
            </w:pPr>
            <w:r w:rsidRPr="003170B9">
              <w:rPr>
                <w:b/>
                <w:bCs/>
              </w:rPr>
              <w:t>Titel</w:t>
            </w:r>
          </w:p>
          <w:p w:rsidR="001C32C7" w:rsidRPr="003170B9" w:rsidRDefault="001C32C7" w:rsidP="00322604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1C32C7" w:rsidRPr="00244798" w:rsidRDefault="008F2516" w:rsidP="00322604">
            <w:hyperlink w:anchor="Titel7" w:history="1">
              <w:r w:rsidR="001C32C7" w:rsidRPr="00244798">
                <w:rPr>
                  <w:rStyle w:val="Hyperlink"/>
                  <w:color w:val="auto"/>
                  <w:u w:val="none"/>
                </w:rPr>
                <w:t>Psykiske lidelser – angst, depression og kognitiv terapi</w:t>
              </w:r>
            </w:hyperlink>
            <w:r w:rsidR="001C32C7" w:rsidRPr="00244798">
              <w:rPr>
                <w:rStyle w:val="Hyperlink"/>
                <w:color w:val="auto"/>
                <w:u w:val="none"/>
              </w:rPr>
              <w:t>.</w:t>
            </w:r>
          </w:p>
        </w:tc>
      </w:tr>
      <w:tr w:rsidR="001C32C7" w:rsidTr="00322604">
        <w:tc>
          <w:tcPr>
            <w:tcW w:w="0" w:type="auto"/>
            <w:shd w:val="clear" w:color="auto" w:fill="auto"/>
          </w:tcPr>
          <w:p w:rsidR="001C32C7" w:rsidRPr="003170B9" w:rsidRDefault="001C32C7" w:rsidP="00322604">
            <w:pPr>
              <w:rPr>
                <w:b/>
                <w:bCs/>
              </w:rPr>
            </w:pPr>
            <w:r w:rsidRPr="003170B9">
              <w:rPr>
                <w:b/>
                <w:bCs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1C32C7" w:rsidRDefault="001C32C7" w:rsidP="00322604">
            <w:pPr>
              <w:rPr>
                <w:b/>
              </w:rPr>
            </w:pPr>
            <w:r>
              <w:rPr>
                <w:b/>
              </w:rPr>
              <w:t>Kernestof:</w:t>
            </w:r>
          </w:p>
          <w:p w:rsidR="001C32C7" w:rsidRPr="008B4C01" w:rsidRDefault="001C32C7" w:rsidP="00322604">
            <w:pPr>
              <w:rPr>
                <w:b/>
              </w:rPr>
            </w:pPr>
            <w:r w:rsidRPr="001357FF">
              <w:rPr>
                <w:rFonts w:cs="Verdana"/>
              </w:rPr>
              <w:t xml:space="preserve">Hauge, Lene; </w:t>
            </w:r>
            <w:r>
              <w:rPr>
                <w:rFonts w:cs="Verdana"/>
              </w:rPr>
              <w:t xml:space="preserve">Brørup, Mogens. </w:t>
            </w:r>
            <w:r w:rsidRPr="001357FF">
              <w:rPr>
                <w:rFonts w:cs="Verdana"/>
              </w:rPr>
              <w:t xml:space="preserve">Gyldendals </w:t>
            </w:r>
            <w:proofErr w:type="gramStart"/>
            <w:r w:rsidRPr="001357FF">
              <w:rPr>
                <w:rFonts w:cs="Verdana"/>
              </w:rPr>
              <w:t>psykologihåndbog..</w:t>
            </w:r>
            <w:proofErr w:type="gramEnd"/>
            <w:r w:rsidRPr="001357FF">
              <w:rPr>
                <w:rFonts w:cs="Verdana"/>
              </w:rPr>
              <w:t xml:space="preserve"> Gyldendals forlag. København. 3 udgave. 2005. </w:t>
            </w:r>
          </w:p>
          <w:p w:rsidR="001C32C7" w:rsidRPr="00F90D32" w:rsidRDefault="001C32C7" w:rsidP="001C32C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Verdana"/>
              </w:rPr>
            </w:pPr>
            <w:r>
              <w:t>Nielsen</w:t>
            </w:r>
            <w:r>
              <w:rPr>
                <w:rFonts w:cs="Verdana"/>
                <w:iCs/>
              </w:rPr>
              <w:t xml:space="preserve">, Thomas. </w:t>
            </w:r>
            <w:r>
              <w:rPr>
                <w:rFonts w:cs="Verdana"/>
                <w:i/>
                <w:iCs/>
              </w:rPr>
              <w:t>Depression</w:t>
            </w:r>
            <w:r w:rsidRPr="001357FF">
              <w:rPr>
                <w:rFonts w:cs="Verdana"/>
                <w:i/>
                <w:iCs/>
              </w:rPr>
              <w:t>.</w:t>
            </w:r>
            <w:r>
              <w:rPr>
                <w:rFonts w:cs="Verdana"/>
                <w:i/>
                <w:iCs/>
              </w:rPr>
              <w:t xml:space="preserve"> </w:t>
            </w:r>
            <w:r>
              <w:rPr>
                <w:rFonts w:cs="Verdana"/>
              </w:rPr>
              <w:t>kapitel 16.</w:t>
            </w:r>
            <w:r w:rsidRPr="001357FF">
              <w:rPr>
                <w:rFonts w:cs="Verdana"/>
                <w:i/>
                <w:iCs/>
              </w:rPr>
              <w:t> </w:t>
            </w:r>
            <w:r>
              <w:rPr>
                <w:rFonts w:cs="Verdana"/>
                <w:iCs/>
              </w:rPr>
              <w:t>(22 sider)</w:t>
            </w:r>
          </w:p>
          <w:p w:rsidR="001C32C7" w:rsidRDefault="001C32C7" w:rsidP="001C32C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Verdana"/>
                <w:iCs/>
              </w:rPr>
            </w:pPr>
            <w:r>
              <w:rPr>
                <w:rFonts w:cs="Verdana"/>
                <w:iCs/>
              </w:rPr>
              <w:t xml:space="preserve">Hougaard, Esben. </w:t>
            </w:r>
            <w:r w:rsidRPr="009973C4">
              <w:rPr>
                <w:rFonts w:cs="Verdana"/>
                <w:i/>
                <w:iCs/>
              </w:rPr>
              <w:t>Angst og angstlidelser</w:t>
            </w:r>
            <w:r w:rsidRPr="001357FF">
              <w:rPr>
                <w:rFonts w:cs="Verdana"/>
                <w:i/>
                <w:iCs/>
              </w:rPr>
              <w:t>.</w:t>
            </w:r>
            <w:r>
              <w:rPr>
                <w:rFonts w:cs="Verdana"/>
                <w:i/>
                <w:iCs/>
              </w:rPr>
              <w:t xml:space="preserve"> </w:t>
            </w:r>
            <w:r>
              <w:rPr>
                <w:rFonts w:cs="Verdana"/>
              </w:rPr>
              <w:t>kapitel 17 (19 sider)</w:t>
            </w:r>
          </w:p>
          <w:p w:rsidR="001C32C7" w:rsidRDefault="001C32C7" w:rsidP="00322604">
            <w:pPr>
              <w:rPr>
                <w:b/>
              </w:rPr>
            </w:pPr>
          </w:p>
          <w:p w:rsidR="001C32C7" w:rsidRPr="00FA75F9" w:rsidRDefault="001C32C7" w:rsidP="00322604">
            <w:pPr>
              <w:rPr>
                <w:b/>
              </w:rPr>
            </w:pPr>
            <w:r>
              <w:rPr>
                <w:b/>
              </w:rPr>
              <w:t>Supplerende stof</w:t>
            </w:r>
            <w:r w:rsidRPr="00FA75F9">
              <w:rPr>
                <w:b/>
              </w:rPr>
              <w:t>:</w:t>
            </w:r>
          </w:p>
          <w:p w:rsidR="001C32C7" w:rsidRPr="00FA75F9" w:rsidRDefault="001C32C7" w:rsidP="001C32C7">
            <w:pPr>
              <w:numPr>
                <w:ilvl w:val="0"/>
                <w:numId w:val="15"/>
              </w:numPr>
            </w:pPr>
            <w:r w:rsidRPr="00FA75F9">
              <w:t xml:space="preserve">Kognitiv terapi – historie, grundbegreber og praksis, </w:t>
            </w:r>
            <w:r w:rsidRPr="00FA75F9">
              <w:rPr>
                <w:i/>
              </w:rPr>
              <w:t xml:space="preserve">Kognitionspsykologi og kognitiv terapi, </w:t>
            </w:r>
            <w:r w:rsidRPr="00FA75F9">
              <w:t>p. 53-83.</w:t>
            </w:r>
            <w:r>
              <w:t xml:space="preserve"> (30 sider)</w:t>
            </w:r>
          </w:p>
          <w:p w:rsidR="001C32C7" w:rsidRDefault="001C32C7" w:rsidP="00322604"/>
          <w:p w:rsidR="001C32C7" w:rsidRPr="008B4C01" w:rsidRDefault="001C32C7" w:rsidP="00322604">
            <w:pPr>
              <w:rPr>
                <w:b/>
              </w:rPr>
            </w:pPr>
            <w:r w:rsidRPr="008B4C01">
              <w:rPr>
                <w:b/>
              </w:rPr>
              <w:t>Supplerende hjemmesider:</w:t>
            </w:r>
          </w:p>
          <w:p w:rsidR="001C32C7" w:rsidRDefault="008F2516" w:rsidP="00322604">
            <w:hyperlink r:id="rId20" w:history="1">
              <w:r w:rsidR="001C32C7" w:rsidRPr="00244798">
                <w:rPr>
                  <w:rStyle w:val="Hyperlink"/>
                </w:rPr>
                <w:t>https://ventilen.dk/</w:t>
              </w:r>
            </w:hyperlink>
          </w:p>
          <w:p w:rsidR="001C32C7" w:rsidRDefault="001C32C7" w:rsidP="00322604"/>
        </w:tc>
      </w:tr>
      <w:tr w:rsidR="001C32C7" w:rsidTr="00322604">
        <w:tc>
          <w:tcPr>
            <w:tcW w:w="0" w:type="auto"/>
            <w:shd w:val="clear" w:color="auto" w:fill="auto"/>
          </w:tcPr>
          <w:p w:rsidR="001C32C7" w:rsidRPr="003170B9" w:rsidRDefault="001C32C7" w:rsidP="00322604">
            <w:pPr>
              <w:rPr>
                <w:b/>
                <w:bCs/>
              </w:rPr>
            </w:pPr>
            <w:r w:rsidRPr="003170B9">
              <w:rPr>
                <w:b/>
                <w:bCs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1C32C7" w:rsidRDefault="001C32C7" w:rsidP="00322604">
            <w:r>
              <w:t>Kompetencer, læreplanens mål, progression</w:t>
            </w:r>
          </w:p>
          <w:p w:rsidR="001C32C7" w:rsidRPr="00FA75F9" w:rsidRDefault="001C32C7" w:rsidP="00322604">
            <w:r w:rsidRPr="00FA75F9">
              <w:t>I tilknytning til dette forløb skal kursisten kunne:</w:t>
            </w:r>
          </w:p>
          <w:p w:rsidR="001C32C7" w:rsidRPr="00FA75F9" w:rsidRDefault="001C32C7" w:rsidP="001C32C7">
            <w:pPr>
              <w:numPr>
                <w:ilvl w:val="0"/>
                <w:numId w:val="17"/>
              </w:numPr>
            </w:pPr>
            <w:r w:rsidRPr="00FA75F9">
              <w:t>demonstrere indgående kendskab til fagets stofområder</w:t>
            </w:r>
          </w:p>
          <w:p w:rsidR="001C32C7" w:rsidRPr="00FA75F9" w:rsidRDefault="001C32C7" w:rsidP="001C32C7">
            <w:pPr>
              <w:numPr>
                <w:ilvl w:val="0"/>
                <w:numId w:val="17"/>
              </w:numPr>
            </w:pPr>
            <w:r w:rsidRPr="00FA75F9">
              <w:t>redegøre for og kritisk forholde sig til centrale psykologiske teorier og begreber og kunne sætte dem ind i en historisk-kulturel kontekst</w:t>
            </w:r>
          </w:p>
          <w:p w:rsidR="001C32C7" w:rsidRPr="00FA75F9" w:rsidRDefault="001C32C7" w:rsidP="001C32C7">
            <w:pPr>
              <w:numPr>
                <w:ilvl w:val="0"/>
                <w:numId w:val="17"/>
              </w:numPr>
            </w:pPr>
            <w:r w:rsidRPr="00FA75F9">
              <w:t>udvælge og anvende psykologisk viden på konkrete problemstillinger og aktuelt stof og kunne forholde sig kritisk til disse på et fagligt grundlag</w:t>
            </w:r>
          </w:p>
          <w:p w:rsidR="001C32C7" w:rsidRPr="00FA75F9" w:rsidRDefault="001C32C7" w:rsidP="001C32C7">
            <w:pPr>
              <w:numPr>
                <w:ilvl w:val="0"/>
                <w:numId w:val="17"/>
              </w:numPr>
            </w:pPr>
            <w:r w:rsidRPr="00FA75F9">
              <w:t>inddrage forskellige perspektiver til forklaring af psykologiske problemstillinger, herunder placere psykologisk teori i en videnskabsteoretisk ramme</w:t>
            </w:r>
          </w:p>
          <w:p w:rsidR="001C32C7" w:rsidRPr="00FA75F9" w:rsidRDefault="001C32C7" w:rsidP="001C32C7">
            <w:pPr>
              <w:numPr>
                <w:ilvl w:val="0"/>
                <w:numId w:val="17"/>
              </w:numPr>
            </w:pPr>
            <w:r w:rsidRPr="00FA75F9">
              <w:t>demonstrere kendskab til fagets forskningsmetoder, herunder kunne diskutere etiske problemstillinger i psykologisk forskning, samt kunne skelne mellem hverdagspsykologi og videnskabelig baseret psykologisk viden</w:t>
            </w:r>
          </w:p>
          <w:p w:rsidR="001C32C7" w:rsidRPr="00FA75F9" w:rsidRDefault="001C32C7" w:rsidP="001C32C7">
            <w:pPr>
              <w:numPr>
                <w:ilvl w:val="0"/>
                <w:numId w:val="16"/>
              </w:numPr>
            </w:pPr>
            <w:r w:rsidRPr="00FA75F9">
              <w:t>demonstrere kendskab til, hvordan viden genereres inden for psykologi, og på den baggrund selv være i stand til at designe og gennemføre mindre former for feltundersøgelser, herunder kunne præsentere og forholde sig til resultaterne med brug af et metodisk begrebsapparat</w:t>
            </w:r>
          </w:p>
          <w:p w:rsidR="001C32C7" w:rsidRPr="00FA75F9" w:rsidRDefault="001C32C7" w:rsidP="001C32C7">
            <w:pPr>
              <w:numPr>
                <w:ilvl w:val="0"/>
                <w:numId w:val="16"/>
              </w:numPr>
            </w:pPr>
            <w:r w:rsidRPr="00FA75F9">
              <w:t>formidle psykologisk viden skriftligt og mundtligt med et fagligt begrebsapparat på en klar og præcis måde</w:t>
            </w:r>
          </w:p>
          <w:p w:rsidR="001C32C7" w:rsidRDefault="001C32C7" w:rsidP="001C32C7">
            <w:pPr>
              <w:numPr>
                <w:ilvl w:val="0"/>
                <w:numId w:val="16"/>
              </w:numPr>
            </w:pPr>
            <w:r w:rsidRPr="00FA75F9">
              <w:t>perspektivere psykologis bidrag til såvel de humanistiske videnskaber som natur- og samfundsvidenskaberne.</w:t>
            </w:r>
          </w:p>
        </w:tc>
      </w:tr>
    </w:tbl>
    <w:p w:rsidR="001C32C7" w:rsidRDefault="001C32C7" w:rsidP="001C32C7"/>
    <w:p w:rsidR="001C32C7" w:rsidRDefault="001C32C7" w:rsidP="001C32C7">
      <w:pPr>
        <w:spacing w:line="240" w:lineRule="auto"/>
      </w:pPr>
      <w:r>
        <w:br w:type="page"/>
      </w:r>
    </w:p>
    <w:p w:rsidR="001C32C7" w:rsidRDefault="001C32C7" w:rsidP="001C32C7"/>
    <w:p w:rsidR="001C32C7" w:rsidRDefault="001C32C7" w:rsidP="001C32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8353"/>
      </w:tblGrid>
      <w:tr w:rsidR="001C32C7" w:rsidTr="00322604">
        <w:tc>
          <w:tcPr>
            <w:tcW w:w="0" w:type="auto"/>
            <w:shd w:val="clear" w:color="auto" w:fill="auto"/>
          </w:tcPr>
          <w:p w:rsidR="001C32C7" w:rsidRPr="003170B9" w:rsidRDefault="001C32C7" w:rsidP="00322604">
            <w:pPr>
              <w:rPr>
                <w:b/>
                <w:bCs/>
              </w:rPr>
            </w:pPr>
            <w:r w:rsidRPr="003170B9">
              <w:rPr>
                <w:b/>
                <w:bCs/>
              </w:rPr>
              <w:t>Titel</w:t>
            </w:r>
          </w:p>
          <w:p w:rsidR="001C32C7" w:rsidRPr="003170B9" w:rsidRDefault="001C32C7" w:rsidP="00322604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1C32C7" w:rsidRDefault="008F2516" w:rsidP="00322604">
            <w:hyperlink w:anchor="Titel2" w:history="1">
              <w:r w:rsidR="001C32C7" w:rsidRPr="004B7A78">
                <w:rPr>
                  <w:rStyle w:val="Hyperlink"/>
                  <w:color w:val="auto"/>
                  <w:u w:val="none"/>
                </w:rPr>
                <w:t>Psykologiske metoder</w:t>
              </w:r>
            </w:hyperlink>
            <w:r w:rsidR="001C32C7" w:rsidRPr="004B7A78">
              <w:rPr>
                <w:rStyle w:val="Hyperlink"/>
                <w:color w:val="auto"/>
                <w:u w:val="none"/>
              </w:rPr>
              <w:t>.</w:t>
            </w:r>
          </w:p>
        </w:tc>
      </w:tr>
      <w:tr w:rsidR="001C32C7" w:rsidTr="00322604">
        <w:tc>
          <w:tcPr>
            <w:tcW w:w="0" w:type="auto"/>
            <w:shd w:val="clear" w:color="auto" w:fill="auto"/>
          </w:tcPr>
          <w:p w:rsidR="001C32C7" w:rsidRPr="003170B9" w:rsidRDefault="001C32C7" w:rsidP="00322604">
            <w:pPr>
              <w:rPr>
                <w:b/>
                <w:bCs/>
              </w:rPr>
            </w:pPr>
            <w:r w:rsidRPr="003170B9">
              <w:rPr>
                <w:b/>
                <w:bCs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:rsidR="001C32C7" w:rsidRPr="00F90D32" w:rsidRDefault="001C32C7" w:rsidP="00322604">
            <w:pPr>
              <w:widowControl w:val="0"/>
              <w:autoSpaceDE w:val="0"/>
              <w:autoSpaceDN w:val="0"/>
              <w:adjustRightInd w:val="0"/>
              <w:rPr>
                <w:rFonts w:cs="Verdana"/>
              </w:rPr>
            </w:pPr>
            <w:r w:rsidRPr="001357FF">
              <w:rPr>
                <w:rFonts w:cs="Verdana"/>
              </w:rPr>
              <w:t xml:space="preserve">Hauge, Lene; </w:t>
            </w:r>
            <w:r>
              <w:rPr>
                <w:rFonts w:cs="Verdana"/>
              </w:rPr>
              <w:t xml:space="preserve">Brørup, Mogens. </w:t>
            </w:r>
            <w:r w:rsidRPr="001357FF">
              <w:rPr>
                <w:rFonts w:cs="Verdana"/>
              </w:rPr>
              <w:t>Gyldendals psykologihåndbog.</w:t>
            </w:r>
            <w:r>
              <w:rPr>
                <w:rFonts w:cs="Verdana"/>
              </w:rPr>
              <w:t xml:space="preserve"> </w:t>
            </w:r>
            <w:r w:rsidRPr="001357FF">
              <w:rPr>
                <w:rFonts w:cs="Verdana"/>
              </w:rPr>
              <w:t>Gyldendals forlag. København. 3 udgave. 2005. </w:t>
            </w:r>
          </w:p>
          <w:p w:rsidR="001C32C7" w:rsidRPr="00F75245" w:rsidRDefault="001C32C7" w:rsidP="001C32C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Verdana"/>
                <w:iCs/>
              </w:rPr>
            </w:pPr>
            <w:r>
              <w:t>Brørup, Mogens</w:t>
            </w:r>
            <w:r>
              <w:rPr>
                <w:rFonts w:cs="Verdana"/>
                <w:iCs/>
              </w:rPr>
              <w:t xml:space="preserve">. </w:t>
            </w:r>
            <w:r w:rsidRPr="00E42FC1">
              <w:rPr>
                <w:rFonts w:cs="Verdana"/>
                <w:i/>
                <w:iCs/>
              </w:rPr>
              <w:t xml:space="preserve">Psykologien som videnskab. </w:t>
            </w:r>
            <w:r w:rsidRPr="00E42FC1">
              <w:rPr>
                <w:rFonts w:cs="Verdana"/>
              </w:rPr>
              <w:t>kapitel 19.</w:t>
            </w:r>
            <w:r w:rsidRPr="00E42FC1">
              <w:rPr>
                <w:rFonts w:cs="Verdana"/>
                <w:i/>
                <w:iCs/>
              </w:rPr>
              <w:t> </w:t>
            </w:r>
            <w:r>
              <w:rPr>
                <w:rFonts w:cs="Verdana"/>
              </w:rPr>
              <w:t>(8s)</w:t>
            </w:r>
          </w:p>
          <w:p w:rsidR="001C32C7" w:rsidRDefault="001C32C7" w:rsidP="00322604">
            <w:pPr>
              <w:widowControl w:val="0"/>
              <w:autoSpaceDE w:val="0"/>
              <w:autoSpaceDN w:val="0"/>
              <w:adjustRightInd w:val="0"/>
              <w:rPr>
                <w:rFonts w:cs="Verdana"/>
              </w:rPr>
            </w:pPr>
          </w:p>
          <w:p w:rsidR="001C32C7" w:rsidRPr="00BB15EF" w:rsidRDefault="001C32C7" w:rsidP="00322604">
            <w:pPr>
              <w:spacing w:line="240" w:lineRule="auto"/>
            </w:pPr>
            <w:r w:rsidRPr="00BB15EF">
              <w:t xml:space="preserve">Larsen, Schultz Ole. </w:t>
            </w:r>
            <w:r w:rsidRPr="00BB15EF">
              <w:rPr>
                <w:i/>
              </w:rPr>
              <w:t>Psykologiske feltundersøgelser.</w:t>
            </w:r>
            <w:r w:rsidRPr="00BB15EF">
              <w:t xml:space="preserve"> Systime. 2013.</w:t>
            </w:r>
            <w:r>
              <w:t xml:space="preserve"> (51s)</w:t>
            </w:r>
          </w:p>
          <w:p w:rsidR="001C32C7" w:rsidRPr="00E42FC1" w:rsidRDefault="001C32C7" w:rsidP="00322604">
            <w:pPr>
              <w:widowControl w:val="0"/>
              <w:autoSpaceDE w:val="0"/>
              <w:autoSpaceDN w:val="0"/>
              <w:adjustRightInd w:val="0"/>
              <w:rPr>
                <w:rFonts w:cs="Verdana"/>
                <w:iCs/>
              </w:rPr>
            </w:pPr>
          </w:p>
          <w:p w:rsidR="001C32C7" w:rsidRPr="00E42FC1" w:rsidRDefault="001C32C7" w:rsidP="00322604">
            <w:pPr>
              <w:widowControl w:val="0"/>
              <w:autoSpaceDE w:val="0"/>
              <w:autoSpaceDN w:val="0"/>
              <w:adjustRightInd w:val="0"/>
              <w:rPr>
                <w:rFonts w:cs="Verdana"/>
                <w:iCs/>
              </w:rPr>
            </w:pPr>
          </w:p>
          <w:p w:rsidR="001C32C7" w:rsidRPr="00FA75F9" w:rsidRDefault="001C32C7" w:rsidP="00322604">
            <w:pPr>
              <w:ind w:right="-1"/>
              <w:rPr>
                <w:b/>
              </w:rPr>
            </w:pPr>
            <w:r>
              <w:rPr>
                <w:b/>
              </w:rPr>
              <w:t>Supplerende materiale</w:t>
            </w:r>
            <w:r w:rsidRPr="00FA75F9">
              <w:rPr>
                <w:b/>
              </w:rPr>
              <w:t xml:space="preserve">: </w:t>
            </w:r>
          </w:p>
          <w:p w:rsidR="001C32C7" w:rsidRPr="00FA75F9" w:rsidRDefault="001C32C7" w:rsidP="00322604">
            <w:pPr>
              <w:ind w:right="-1"/>
            </w:pPr>
            <w:proofErr w:type="spellStart"/>
            <w:r w:rsidRPr="00FA75F9">
              <w:t>Reliabilitet</w:t>
            </w:r>
            <w:proofErr w:type="spellEnd"/>
            <w:r w:rsidRPr="00FA75F9">
              <w:t xml:space="preserve"> og validitet i </w:t>
            </w:r>
            <w:r w:rsidRPr="00E42FC1">
              <w:rPr>
                <w:color w:val="000000"/>
              </w:rPr>
              <w:t>kvantitative</w:t>
            </w:r>
            <w:r w:rsidRPr="00FA75F9">
              <w:t xml:space="preserve"> og kvalitative metoder, </w:t>
            </w:r>
            <w:hyperlink r:id="rId21" w:history="1">
              <w:r w:rsidRPr="00094E0B">
                <w:rPr>
                  <w:rStyle w:val="Hyperlink"/>
                  <w:sz w:val="20"/>
                  <w:szCs w:val="20"/>
                </w:rPr>
                <w:t>http://www.emu.dk/gym/fag/ps/inspiration/kursus/feltarbejde/reliabilitet%20og%20validitet_x.pdf</w:t>
              </w:r>
            </w:hyperlink>
          </w:p>
          <w:p w:rsidR="001C32C7" w:rsidRPr="00FA75F9" w:rsidRDefault="001C32C7" w:rsidP="00322604">
            <w:pPr>
              <w:ind w:right="-1"/>
            </w:pPr>
            <w:r w:rsidRPr="00FA75F9">
              <w:t xml:space="preserve">Observationsundersøgelser, </w:t>
            </w:r>
            <w:hyperlink r:id="rId22" w:history="1">
              <w:r w:rsidRPr="00094E0B">
                <w:rPr>
                  <w:rStyle w:val="Hyperlink"/>
                  <w:sz w:val="16"/>
                  <w:szCs w:val="16"/>
                </w:rPr>
                <w:t>http://www.emu.dk/gym/fag/ps/inspiration/kursus/feltarbejde/Psykologiske%20undersoegelser2_observation.pdf</w:t>
              </w:r>
            </w:hyperlink>
          </w:p>
          <w:p w:rsidR="001C32C7" w:rsidRDefault="001C32C7" w:rsidP="00322604"/>
        </w:tc>
      </w:tr>
      <w:tr w:rsidR="001C32C7" w:rsidTr="00322604">
        <w:tc>
          <w:tcPr>
            <w:tcW w:w="0" w:type="auto"/>
            <w:shd w:val="clear" w:color="auto" w:fill="auto"/>
          </w:tcPr>
          <w:p w:rsidR="001C32C7" w:rsidRPr="003170B9" w:rsidRDefault="001C32C7" w:rsidP="00322604">
            <w:pPr>
              <w:rPr>
                <w:b/>
                <w:bCs/>
              </w:rPr>
            </w:pPr>
            <w:r w:rsidRPr="003170B9">
              <w:rPr>
                <w:b/>
                <w:bCs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:rsidR="001C32C7" w:rsidRDefault="001C32C7" w:rsidP="00322604">
            <w:r>
              <w:t>Kompetencer, læreplanens mål, progression</w:t>
            </w:r>
          </w:p>
          <w:p w:rsidR="001C32C7" w:rsidRDefault="001C32C7" w:rsidP="00322604"/>
          <w:p w:rsidR="001C32C7" w:rsidRPr="00FA75F9" w:rsidRDefault="001C32C7" w:rsidP="00322604">
            <w:pPr>
              <w:ind w:right="-1"/>
            </w:pPr>
            <w:r w:rsidRPr="00FA75F9">
              <w:t>I tilknytning til dette forløb skal kursisten kunne:</w:t>
            </w:r>
          </w:p>
          <w:p w:rsidR="001C32C7" w:rsidRPr="00FA75F9" w:rsidRDefault="001C32C7" w:rsidP="00322604">
            <w:pPr>
              <w:ind w:right="-1"/>
            </w:pPr>
          </w:p>
          <w:p w:rsidR="001C32C7" w:rsidRPr="00FA75F9" w:rsidRDefault="001C32C7" w:rsidP="001C32C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ind w:right="-1"/>
              <w:rPr>
                <w:color w:val="000000"/>
              </w:rPr>
            </w:pPr>
            <w:r w:rsidRPr="00FA75F9">
              <w:rPr>
                <w:color w:val="000000"/>
              </w:rPr>
              <w:t xml:space="preserve">demonstrere kendskab til fagets forskningsmetoder, herunder kunne diskutere etiske problemstillinger i psykologisk forskning, samt kunne skelne mellem hverdagspsykologi og videnskabelig baseret psykologisk viden </w:t>
            </w:r>
          </w:p>
          <w:p w:rsidR="001C32C7" w:rsidRPr="00FA75F9" w:rsidRDefault="001C32C7" w:rsidP="001C32C7">
            <w:pPr>
              <w:numPr>
                <w:ilvl w:val="0"/>
                <w:numId w:val="19"/>
              </w:numPr>
              <w:ind w:right="-1"/>
            </w:pPr>
            <w:r w:rsidRPr="00FA75F9">
              <w:t>demonstrere indgående kendskab til fagets stofområder, primært i forhold til det normalfungerende menneske</w:t>
            </w:r>
          </w:p>
          <w:p w:rsidR="001C32C7" w:rsidRPr="00FA75F9" w:rsidRDefault="001C32C7" w:rsidP="001C32C7">
            <w:pPr>
              <w:numPr>
                <w:ilvl w:val="0"/>
                <w:numId w:val="19"/>
              </w:numPr>
              <w:ind w:right="-1"/>
            </w:pPr>
            <w:r w:rsidRPr="00FA75F9">
              <w:t>udvælge og anvende psykologisk viden på konkrete problemstillinger og aktuelt stof og kunne forholde sig kritisk til disse på et fagligt grundlag</w:t>
            </w:r>
          </w:p>
          <w:p w:rsidR="001C32C7" w:rsidRPr="00FA75F9" w:rsidRDefault="001C32C7" w:rsidP="001C32C7">
            <w:pPr>
              <w:numPr>
                <w:ilvl w:val="0"/>
                <w:numId w:val="19"/>
              </w:numPr>
              <w:ind w:right="-1"/>
            </w:pPr>
            <w:r w:rsidRPr="00FA75F9">
              <w:t>inddrage forskellige perspektiver til forklaring af psykologiske problemstillinger, herunder placere psykologisk teori i en videnskabsteoretisk ramme</w:t>
            </w:r>
          </w:p>
          <w:p w:rsidR="001C32C7" w:rsidRPr="00E42FC1" w:rsidRDefault="001C32C7" w:rsidP="001C32C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right="-1"/>
              <w:rPr>
                <w:color w:val="000000"/>
              </w:rPr>
            </w:pPr>
            <w:r w:rsidRPr="00FA75F9">
              <w:rPr>
                <w:color w:val="000000"/>
              </w:rPr>
              <w:t xml:space="preserve">vurdere betydningen af historiske og kulturelle faktorer i forhold til menneskers adfærd </w:t>
            </w:r>
          </w:p>
        </w:tc>
      </w:tr>
    </w:tbl>
    <w:p w:rsidR="001C32C7" w:rsidRDefault="001C32C7" w:rsidP="001C32C7"/>
    <w:p w:rsidR="001C32C7" w:rsidRDefault="001C32C7" w:rsidP="001C32C7"/>
    <w:p w:rsidR="001C32C7" w:rsidRDefault="001C32C7" w:rsidP="001C32C7"/>
    <w:p w:rsidR="001C32C7" w:rsidRDefault="001C32C7" w:rsidP="001C32C7"/>
    <w:p w:rsidR="001C32C7" w:rsidRDefault="001C32C7" w:rsidP="001C32C7"/>
    <w:p w:rsidR="001C32C7" w:rsidRDefault="001C32C7" w:rsidP="001C32C7"/>
    <w:p w:rsidR="009E21C3" w:rsidRPr="001C32C7" w:rsidRDefault="009E21C3" w:rsidP="001C32C7"/>
    <w:sectPr w:rsidR="009E21C3" w:rsidRPr="001C32C7" w:rsidSect="00235BD9">
      <w:headerReference w:type="default" r:id="rId23"/>
      <w:footerReference w:type="default" r:id="rId24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C98" w:rsidRDefault="00BE4C98">
      <w:r>
        <w:separator/>
      </w:r>
    </w:p>
  </w:endnote>
  <w:endnote w:type="continuationSeparator" w:id="0">
    <w:p w:rsidR="00BE4C98" w:rsidRDefault="00BE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0F9" w:rsidRDefault="00D830F9">
    <w:pPr>
      <w:pStyle w:val="Sidefo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5296535</wp:posOffset>
          </wp:positionH>
          <wp:positionV relativeFrom="paragraph">
            <wp:posOffset>732155</wp:posOffset>
          </wp:positionV>
          <wp:extent cx="1332230" cy="989965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C98" w:rsidRDefault="00BE4C98">
      <w:r>
        <w:separator/>
      </w:r>
    </w:p>
  </w:footnote>
  <w:footnote w:type="continuationSeparator" w:id="0">
    <w:p w:rsidR="00BE4C98" w:rsidRDefault="00BE4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011" w:rsidRPr="004C25CC" w:rsidRDefault="00D830F9" w:rsidP="004C25CC">
    <w:pPr>
      <w:pStyle w:val="Sidehoved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5334635</wp:posOffset>
          </wp:positionH>
          <wp:positionV relativeFrom="paragraph">
            <wp:posOffset>-428625</wp:posOffset>
          </wp:positionV>
          <wp:extent cx="1332230" cy="989965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58E"/>
    <w:multiLevelType w:val="hybridMultilevel"/>
    <w:tmpl w:val="B1A22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65312"/>
    <w:multiLevelType w:val="hybridMultilevel"/>
    <w:tmpl w:val="3B7201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B63B2"/>
    <w:multiLevelType w:val="hybridMultilevel"/>
    <w:tmpl w:val="6E66A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90F6A"/>
    <w:multiLevelType w:val="multilevel"/>
    <w:tmpl w:val="22BA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C554CD"/>
    <w:multiLevelType w:val="hybridMultilevel"/>
    <w:tmpl w:val="EF648E8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9272B"/>
    <w:multiLevelType w:val="hybridMultilevel"/>
    <w:tmpl w:val="11E2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76FF5"/>
    <w:multiLevelType w:val="hybridMultilevel"/>
    <w:tmpl w:val="C59A58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4591A"/>
    <w:multiLevelType w:val="hybridMultilevel"/>
    <w:tmpl w:val="F556754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A0223"/>
    <w:multiLevelType w:val="hybridMultilevel"/>
    <w:tmpl w:val="671E4A8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87E8E"/>
    <w:multiLevelType w:val="hybridMultilevel"/>
    <w:tmpl w:val="9D6816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1306B"/>
    <w:multiLevelType w:val="hybridMultilevel"/>
    <w:tmpl w:val="7EA6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61EEF"/>
    <w:multiLevelType w:val="hybridMultilevel"/>
    <w:tmpl w:val="C1A0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64E83"/>
    <w:multiLevelType w:val="hybridMultilevel"/>
    <w:tmpl w:val="7F92A0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E53B8"/>
    <w:multiLevelType w:val="hybridMultilevel"/>
    <w:tmpl w:val="F120FD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54DAA"/>
    <w:multiLevelType w:val="hybridMultilevel"/>
    <w:tmpl w:val="4CAA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C43DA"/>
    <w:multiLevelType w:val="hybridMultilevel"/>
    <w:tmpl w:val="7082CC7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21ED2"/>
    <w:multiLevelType w:val="hybridMultilevel"/>
    <w:tmpl w:val="2B4452D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FA370A6"/>
    <w:multiLevelType w:val="hybridMultilevel"/>
    <w:tmpl w:val="E19E2BB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6"/>
  </w:num>
  <w:num w:numId="5">
    <w:abstractNumId w:val="15"/>
  </w:num>
  <w:num w:numId="6">
    <w:abstractNumId w:val="3"/>
  </w:num>
  <w:num w:numId="7">
    <w:abstractNumId w:val="12"/>
  </w:num>
  <w:num w:numId="8">
    <w:abstractNumId w:val="16"/>
  </w:num>
  <w:num w:numId="9">
    <w:abstractNumId w:val="18"/>
  </w:num>
  <w:num w:numId="10">
    <w:abstractNumId w:val="14"/>
  </w:num>
  <w:num w:numId="11">
    <w:abstractNumId w:val="10"/>
  </w:num>
  <w:num w:numId="12">
    <w:abstractNumId w:val="0"/>
  </w:num>
  <w:num w:numId="13">
    <w:abstractNumId w:val="1"/>
  </w:num>
  <w:num w:numId="14">
    <w:abstractNumId w:val="5"/>
  </w:num>
  <w:num w:numId="15">
    <w:abstractNumId w:val="2"/>
  </w:num>
  <w:num w:numId="16">
    <w:abstractNumId w:val="8"/>
  </w:num>
  <w:num w:numId="17">
    <w:abstractNumId w:val="7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072FE"/>
    <w:rsid w:val="0007120B"/>
    <w:rsid w:val="00075256"/>
    <w:rsid w:val="000B4186"/>
    <w:rsid w:val="000C51B0"/>
    <w:rsid w:val="00102A2C"/>
    <w:rsid w:val="0010682E"/>
    <w:rsid w:val="001107CE"/>
    <w:rsid w:val="0014225B"/>
    <w:rsid w:val="0017064B"/>
    <w:rsid w:val="00182284"/>
    <w:rsid w:val="001C32C7"/>
    <w:rsid w:val="001E6305"/>
    <w:rsid w:val="0022212E"/>
    <w:rsid w:val="00235BD9"/>
    <w:rsid w:val="00242DC6"/>
    <w:rsid w:val="00266176"/>
    <w:rsid w:val="00276492"/>
    <w:rsid w:val="0028066D"/>
    <w:rsid w:val="002D0675"/>
    <w:rsid w:val="002D2F0A"/>
    <w:rsid w:val="002F5059"/>
    <w:rsid w:val="003004D7"/>
    <w:rsid w:val="003221A7"/>
    <w:rsid w:val="0035510F"/>
    <w:rsid w:val="00385164"/>
    <w:rsid w:val="003904C3"/>
    <w:rsid w:val="003F3F0B"/>
    <w:rsid w:val="0040350D"/>
    <w:rsid w:val="0040529E"/>
    <w:rsid w:val="00413EDB"/>
    <w:rsid w:val="00452279"/>
    <w:rsid w:val="00485C94"/>
    <w:rsid w:val="004A5154"/>
    <w:rsid w:val="004B4443"/>
    <w:rsid w:val="004B7406"/>
    <w:rsid w:val="004C25CC"/>
    <w:rsid w:val="004C6484"/>
    <w:rsid w:val="004E239D"/>
    <w:rsid w:val="004E5E22"/>
    <w:rsid w:val="005437DE"/>
    <w:rsid w:val="0055017B"/>
    <w:rsid w:val="00551FA2"/>
    <w:rsid w:val="0055612E"/>
    <w:rsid w:val="005931A1"/>
    <w:rsid w:val="005E0E26"/>
    <w:rsid w:val="005E1E46"/>
    <w:rsid w:val="005F4B4B"/>
    <w:rsid w:val="00610880"/>
    <w:rsid w:val="006128BC"/>
    <w:rsid w:val="00625633"/>
    <w:rsid w:val="006726AB"/>
    <w:rsid w:val="006745BA"/>
    <w:rsid w:val="006749D4"/>
    <w:rsid w:val="00690A7B"/>
    <w:rsid w:val="006C1E45"/>
    <w:rsid w:val="006C6007"/>
    <w:rsid w:val="006E2931"/>
    <w:rsid w:val="00707812"/>
    <w:rsid w:val="007104AC"/>
    <w:rsid w:val="00722E90"/>
    <w:rsid w:val="007343A8"/>
    <w:rsid w:val="00753268"/>
    <w:rsid w:val="00781111"/>
    <w:rsid w:val="00791BBF"/>
    <w:rsid w:val="00794EEB"/>
    <w:rsid w:val="007C0CB2"/>
    <w:rsid w:val="0082078A"/>
    <w:rsid w:val="00880E94"/>
    <w:rsid w:val="008A724E"/>
    <w:rsid w:val="008B75EF"/>
    <w:rsid w:val="008E1D39"/>
    <w:rsid w:val="008E44C3"/>
    <w:rsid w:val="008F2516"/>
    <w:rsid w:val="008F7FF2"/>
    <w:rsid w:val="00920032"/>
    <w:rsid w:val="0094366B"/>
    <w:rsid w:val="00950A08"/>
    <w:rsid w:val="00955A3B"/>
    <w:rsid w:val="009A7724"/>
    <w:rsid w:val="009B72DF"/>
    <w:rsid w:val="009C1803"/>
    <w:rsid w:val="009E21C3"/>
    <w:rsid w:val="00A02075"/>
    <w:rsid w:val="00A2661F"/>
    <w:rsid w:val="00A72B51"/>
    <w:rsid w:val="00A8063D"/>
    <w:rsid w:val="00A9456E"/>
    <w:rsid w:val="00AB6C8E"/>
    <w:rsid w:val="00AF6737"/>
    <w:rsid w:val="00B42DC1"/>
    <w:rsid w:val="00B5625C"/>
    <w:rsid w:val="00B576DD"/>
    <w:rsid w:val="00B635D6"/>
    <w:rsid w:val="00B708DF"/>
    <w:rsid w:val="00B70F40"/>
    <w:rsid w:val="00BB22F1"/>
    <w:rsid w:val="00BE4C98"/>
    <w:rsid w:val="00BF2112"/>
    <w:rsid w:val="00C36791"/>
    <w:rsid w:val="00C426C6"/>
    <w:rsid w:val="00C77583"/>
    <w:rsid w:val="00CA78D2"/>
    <w:rsid w:val="00CF320E"/>
    <w:rsid w:val="00D269F1"/>
    <w:rsid w:val="00D30EB0"/>
    <w:rsid w:val="00D63855"/>
    <w:rsid w:val="00D830F9"/>
    <w:rsid w:val="00D94970"/>
    <w:rsid w:val="00DC5550"/>
    <w:rsid w:val="00DD67CB"/>
    <w:rsid w:val="00E2088E"/>
    <w:rsid w:val="00E670EF"/>
    <w:rsid w:val="00E7081C"/>
    <w:rsid w:val="00E71011"/>
    <w:rsid w:val="00EA4FC6"/>
    <w:rsid w:val="00EA6BD9"/>
    <w:rsid w:val="00EB1C94"/>
    <w:rsid w:val="00EB6AFC"/>
    <w:rsid w:val="00EC1CC8"/>
    <w:rsid w:val="00EE0DDC"/>
    <w:rsid w:val="00EF11B3"/>
    <w:rsid w:val="00F22FE0"/>
    <w:rsid w:val="00F232D4"/>
    <w:rsid w:val="00F357C7"/>
    <w:rsid w:val="00F93B4A"/>
    <w:rsid w:val="00F93C38"/>
    <w:rsid w:val="00F958EB"/>
    <w:rsid w:val="00FA37AA"/>
    <w:rsid w:val="00FB4CF9"/>
    <w:rsid w:val="00FF342A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E674807"/>
  <w15:docId w15:val="{25793B31-299F-422B-953E-9D4C3E4F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25C"/>
    <w:pPr>
      <w:spacing w:line="300" w:lineRule="exact"/>
    </w:pPr>
    <w:rPr>
      <w:rFonts w:ascii="Garamond" w:hAnsi="Garamond" w:cs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9E21C3"/>
    <w:pPr>
      <w:keepNext/>
      <w:spacing w:before="120" w:after="120"/>
      <w:outlineLvl w:val="0"/>
    </w:pPr>
    <w:rPr>
      <w:rFonts w:cs="Times New Roman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rPr>
      <w:rFonts w:ascii="Garamond" w:hAnsi="Garamond" w:cs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55017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9E21C3"/>
    <w:rPr>
      <w:rFonts w:ascii="Garamond" w:hAnsi="Garamond"/>
      <w:b/>
      <w:bCs/>
      <w:sz w:val="24"/>
      <w:szCs w:val="24"/>
    </w:rPr>
  </w:style>
  <w:style w:type="paragraph" w:customStyle="1" w:styleId="Mediumgitter1-fremhvningsfarve21">
    <w:name w:val="Medium gitter 1 - fremhævningsfarve 21"/>
    <w:basedOn w:val="Normal"/>
    <w:uiPriority w:val="34"/>
    <w:qFormat/>
    <w:rsid w:val="009E21C3"/>
    <w:pPr>
      <w:ind w:left="720"/>
      <w:contextualSpacing/>
    </w:pPr>
    <w:rPr>
      <w:rFonts w:cs="Times New Roman"/>
    </w:rPr>
  </w:style>
  <w:style w:type="paragraph" w:styleId="NormalWeb">
    <w:name w:val="Normal (Web)"/>
    <w:basedOn w:val="Normal"/>
    <w:uiPriority w:val="99"/>
    <w:unhideWhenUsed/>
    <w:rsid w:val="00D830F9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customStyle="1" w:styleId="instructurefileholder">
    <w:name w:val="instructure_file_holder"/>
    <w:basedOn w:val="Standardskrifttypeiafsnit"/>
    <w:rsid w:val="00D830F9"/>
  </w:style>
  <w:style w:type="paragraph" w:customStyle="1" w:styleId="Default">
    <w:name w:val="Default"/>
    <w:rsid w:val="001C32C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remhv">
    <w:name w:val="Emphasis"/>
    <w:basedOn w:val="Standardskrifttypeiafsnit"/>
    <w:uiPriority w:val="20"/>
    <w:qFormat/>
    <w:rsid w:val="001C32C7"/>
    <w:rPr>
      <w:i/>
      <w:iCs/>
    </w:rPr>
  </w:style>
  <w:style w:type="paragraph" w:styleId="Titel">
    <w:name w:val="Title"/>
    <w:basedOn w:val="Normal"/>
    <w:next w:val="Normal"/>
    <w:link w:val="TitelTegn"/>
    <w:qFormat/>
    <w:rsid w:val="001C32C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rsid w:val="001C32C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8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onter.com/vucroskildeamt/links/files.phtml/248534411$542688894$/Arkiv/Alt+til+modulerne/Modul+1/PV_prcent_2C+kap.+1_prcent_2C+s.+7-24+-+Den+mangfoldige+psykologi.pdf" TargetMode="External"/><Relationship Id="rId13" Type="http://schemas.openxmlformats.org/officeDocument/2006/relationships/hyperlink" Target="https://fronter.com/vucroskildeamt/links/link.phtml?idesc=1&amp;iid=764921" TargetMode="External"/><Relationship Id="rId18" Type="http://schemas.openxmlformats.org/officeDocument/2006/relationships/hyperlink" Target="https://fronter.com/vucroskildeamt/links/link.phtml?idesc=1&amp;iid=110916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mu.dk/gym/fag/ps/inspiration/kursus/feltarbejde/reliabilitet%20og%20validitet_x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ronter.com/vucroskildeamt/links/link.phtml?idesc=1&amp;iid=1103588" TargetMode="External"/><Relationship Id="rId17" Type="http://schemas.openxmlformats.org/officeDocument/2006/relationships/hyperlink" Target="https://fronter.com/vucroskildeamt/links/link.phtml?idesc=1&amp;iid=110916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ronter.com/vucroskildeamt/links/link.phtml?idesc=1&amp;iid=764628" TargetMode="External"/><Relationship Id="rId20" Type="http://schemas.openxmlformats.org/officeDocument/2006/relationships/hyperlink" Target="https://ventilen.d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onter.com/vucroskildeamt/links/link.phtml?idesc=1&amp;iid=765204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fronter.com/vucroskildeamt/links/link.phtml?idesc=1&amp;iid=1109166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fronter.com/vucroskildeamt/links/link.phtml?idesc=1&amp;iid=765201" TargetMode="External"/><Relationship Id="rId19" Type="http://schemas.openxmlformats.org/officeDocument/2006/relationships/hyperlink" Target="https://fronter.com/vucroskildeamt/links/link.phtml?idesc=1&amp;iid=11091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v.dk/undervisning/elever/psykologi/tekster/" TargetMode="External"/><Relationship Id="rId14" Type="http://schemas.openxmlformats.org/officeDocument/2006/relationships/hyperlink" Target="https://fronter.com/vucroskildeamt/links/link.phtml?idesc=1&amp;iid=816248" TargetMode="External"/><Relationship Id="rId22" Type="http://schemas.openxmlformats.org/officeDocument/2006/relationships/hyperlink" Target="http://www.emu.dk/gym/fag/ps/inspiration/kursus/feltarbejde/Psykologiske%20undersoegelser2_observation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34024-7824-45F6-8283-770A6A07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1889</Words>
  <Characters>11525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Mette Due Olsen</cp:lastModifiedBy>
  <cp:revision>3</cp:revision>
  <cp:lastPrinted>2013-03-23T14:31:00Z</cp:lastPrinted>
  <dcterms:created xsi:type="dcterms:W3CDTF">2019-10-21T07:42:00Z</dcterms:created>
  <dcterms:modified xsi:type="dcterms:W3CDTF">2019-10-21T07:44:00Z</dcterms:modified>
</cp:coreProperties>
</file>